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default" w:ascii="ＭＳ 明朝" w:hAnsi="ＭＳ 明朝" w:eastAsia="ＭＳ 明朝"/>
          <w:w w:val="100"/>
          <w:sz w:val="32"/>
        </w:rPr>
      </w:pPr>
      <w:bookmarkStart w:id="0" w:name="_GoBack"/>
      <w:bookmarkEnd w:id="0"/>
      <w:r>
        <w:rPr>
          <w:rFonts w:hint="default" w:ascii="ＭＳ 明朝" w:hAnsi="ＭＳ 明朝" w:eastAsia="ＭＳ 明朝"/>
          <w:w w:val="100"/>
          <w:sz w:val="32"/>
        </w:rPr>
        <w:t>社会福祉法人</w:t>
      </w:r>
      <w:r>
        <w:rPr>
          <w:rFonts w:hint="eastAsia" w:ascii="ＭＳ 明朝" w:hAnsi="ＭＳ 明朝" w:eastAsia="ＭＳ 明朝"/>
          <w:w w:val="100"/>
          <w:sz w:val="32"/>
        </w:rPr>
        <w:t>○○</w:t>
      </w:r>
      <w:r>
        <w:rPr>
          <w:rFonts w:hint="default" w:ascii="ＭＳ 明朝" w:hAnsi="ＭＳ 明朝" w:eastAsia="ＭＳ 明朝"/>
          <w:w w:val="100"/>
          <w:sz w:val="32"/>
        </w:rPr>
        <w:t>会</w:t>
      </w:r>
      <w:r>
        <w:rPr>
          <w:rFonts w:hint="eastAsia" w:ascii="ＭＳ 明朝" w:hAnsi="ＭＳ 明朝" w:eastAsia="ＭＳ 明朝"/>
          <w:w w:val="100"/>
          <w:sz w:val="32"/>
        </w:rPr>
        <w:t>　</w:t>
      </w:r>
      <w:r>
        <w:rPr>
          <w:rFonts w:hint="default" w:ascii="ＭＳ 明朝" w:hAnsi="ＭＳ 明朝" w:eastAsia="ＭＳ 明朝"/>
          <w:w w:val="100"/>
          <w:sz w:val="32"/>
        </w:rPr>
        <w:t>文書保存規程</w:t>
      </w:r>
    </w:p>
    <w:p>
      <w:pPr>
        <w:pStyle w:val="0"/>
        <w:rPr>
          <w:rFonts w:hint="default"/>
        </w:rPr>
      </w:pPr>
    </w:p>
    <w:p>
      <w:pPr>
        <w:pStyle w:val="1"/>
        <w:jc w:val="both"/>
        <w:rPr>
          <w:rFonts w:hint="default" w:asciiTheme="minorEastAsia" w:hAnsiTheme="minorEastAsia" w:eastAsiaTheme="minorEastAsia"/>
          <w:sz w:val="24"/>
        </w:rPr>
      </w:pPr>
      <w:r>
        <w:rPr>
          <w:rFonts w:hint="default" w:asciiTheme="minorEastAsia" w:hAnsiTheme="minorEastAsia" w:eastAsiaTheme="minorEastAsia"/>
          <w:sz w:val="24"/>
        </w:rPr>
        <w:t>（目</w:t>
      </w:r>
      <w:r>
        <w:rPr>
          <w:rFonts w:hint="eastAsia" w:asciiTheme="minorEastAsia" w:hAnsiTheme="minorEastAsia" w:eastAsiaTheme="minorEastAsia"/>
          <w:sz w:val="24"/>
        </w:rPr>
        <w:t>　</w:t>
      </w:r>
      <w:r>
        <w:rPr>
          <w:rFonts w:hint="default" w:asciiTheme="minorEastAsia" w:hAnsiTheme="minorEastAsia" w:eastAsiaTheme="minorEastAsia"/>
          <w:sz w:val="24"/>
        </w:rPr>
        <w:t>的）</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第１条　この</w:t>
      </w:r>
      <w:r>
        <w:rPr>
          <w:rFonts w:hint="eastAsia" w:asciiTheme="minorEastAsia" w:hAnsiTheme="minorEastAsia" w:eastAsiaTheme="minorEastAsia"/>
          <w:sz w:val="24"/>
        </w:rPr>
        <w:t>規程</w:t>
      </w:r>
      <w:r>
        <w:rPr>
          <w:rFonts w:hint="default" w:asciiTheme="minorEastAsia" w:hAnsiTheme="minorEastAsia" w:eastAsiaTheme="minorEastAsia"/>
          <w:sz w:val="24"/>
        </w:rPr>
        <w:t>は社会福祉法人</w:t>
      </w:r>
      <w:r>
        <w:rPr>
          <w:rFonts w:hint="eastAsia" w:asciiTheme="minorEastAsia" w:hAnsiTheme="minorEastAsia" w:eastAsiaTheme="minorEastAsia"/>
          <w:sz w:val="24"/>
        </w:rPr>
        <w:t>○○会</w:t>
      </w:r>
      <w:r>
        <w:rPr>
          <w:rFonts w:hint="default" w:asciiTheme="minorEastAsia" w:hAnsiTheme="minorEastAsia" w:eastAsiaTheme="minorEastAsia"/>
          <w:sz w:val="24"/>
        </w:rPr>
        <w:t>（以下「</w:t>
      </w:r>
      <w:r>
        <w:rPr>
          <w:rFonts w:hint="eastAsia" w:asciiTheme="minorEastAsia" w:hAnsiTheme="minorEastAsia" w:eastAsiaTheme="minorEastAsia"/>
          <w:sz w:val="24"/>
        </w:rPr>
        <w:t>法人</w:t>
      </w:r>
      <w:r>
        <w:rPr>
          <w:rFonts w:hint="default" w:asciiTheme="minorEastAsia" w:hAnsiTheme="minorEastAsia" w:eastAsiaTheme="minorEastAsia"/>
          <w:sz w:val="24"/>
        </w:rPr>
        <w:t>」という。）の文書の整理、保存及び廃棄について</w:t>
      </w:r>
      <w:r>
        <w:rPr>
          <w:rFonts w:hint="eastAsia" w:asciiTheme="minorEastAsia" w:hAnsiTheme="minorEastAsia" w:eastAsiaTheme="minorEastAsia"/>
          <w:sz w:val="24"/>
        </w:rPr>
        <w:t>、能率的な運営を図るとともに、情報公開規程の適正かつ円滑な運用に資するため、法人文書の管理について必要な事項を定める</w:t>
      </w:r>
      <w:r>
        <w:rPr>
          <w:rFonts w:hint="default" w:asciiTheme="minorEastAsia" w:hAnsiTheme="minorEastAsia" w:eastAsiaTheme="minorEastAsia"/>
          <w:sz w:val="24"/>
        </w:rPr>
        <w:t>ことを目的とする。</w:t>
      </w:r>
    </w:p>
    <w:p>
      <w:pPr>
        <w:pStyle w:val="0"/>
        <w:rPr>
          <w:rFonts w:hint="default" w:asciiTheme="minorEastAsia" w:hAnsiTheme="minorEastAsia" w:eastAsiaTheme="minorEastAsia"/>
          <w:sz w:val="24"/>
        </w:rPr>
      </w:pPr>
    </w:p>
    <w:p>
      <w:pPr>
        <w:pStyle w:val="0"/>
        <w:rPr>
          <w:rFonts w:hint="default"/>
          <w:sz w:val="24"/>
        </w:rPr>
      </w:pPr>
      <w:r>
        <w:rPr>
          <w:rFonts w:hint="eastAsia"/>
          <w:sz w:val="24"/>
        </w:rPr>
        <w:t>（定　義）</w:t>
      </w:r>
    </w:p>
    <w:p>
      <w:pPr>
        <w:pStyle w:val="0"/>
        <w:ind w:left="271" w:hanging="271" w:hangingChars="100"/>
        <w:rPr>
          <w:rFonts w:hint="default"/>
          <w:sz w:val="24"/>
        </w:rPr>
      </w:pPr>
      <w:r>
        <w:rPr>
          <w:rFonts w:hint="default"/>
          <w:sz w:val="24"/>
        </w:rPr>
        <w:t>第２条　この規程において、「文書」とは、</w:t>
      </w:r>
      <w:r>
        <w:rPr>
          <w:rFonts w:hint="eastAsia"/>
          <w:sz w:val="24"/>
        </w:rPr>
        <w:t>法人の組織または職務等に関する内容のものであって、</w:t>
      </w:r>
      <w:r>
        <w:rPr>
          <w:rFonts w:hint="default"/>
          <w:sz w:val="24"/>
        </w:rPr>
        <w:t>職務上作成</w:t>
      </w:r>
      <w:r>
        <w:rPr>
          <w:rFonts w:hint="eastAsia"/>
          <w:sz w:val="24"/>
        </w:rPr>
        <w:t>また</w:t>
      </w:r>
      <w:r>
        <w:rPr>
          <w:rFonts w:hint="default"/>
          <w:sz w:val="24"/>
        </w:rPr>
        <w:t>は取得した文書、図画、写真、フィルム及び電磁的記録</w:t>
      </w:r>
      <w:r>
        <w:rPr>
          <w:rFonts w:hint="eastAsia"/>
          <w:sz w:val="24"/>
        </w:rPr>
        <w:t>等で、決裁等の手続きが完了して保存管理をして</w:t>
      </w:r>
      <w:r>
        <w:rPr>
          <w:rFonts w:hint="default"/>
          <w:sz w:val="24"/>
        </w:rPr>
        <w:t>いるものをいう。ただし、</w:t>
      </w:r>
      <w:r>
        <w:rPr>
          <w:rFonts w:hint="eastAsia"/>
          <w:sz w:val="24"/>
        </w:rPr>
        <w:t>次の各号に掲げるものを除くものとする。</w:t>
      </w:r>
    </w:p>
    <w:p>
      <w:pPr>
        <w:pStyle w:val="0"/>
        <w:ind w:left="1084" w:hanging="1084" w:hangingChars="400"/>
        <w:rPr>
          <w:rFonts w:hint="default"/>
          <w:sz w:val="24"/>
        </w:rPr>
      </w:pPr>
      <w:r>
        <w:rPr>
          <w:rFonts w:hint="eastAsia"/>
          <w:sz w:val="24"/>
        </w:rPr>
        <w:t>　（１）　</w:t>
      </w:r>
      <w:r>
        <w:rPr>
          <w:rFonts w:hint="default"/>
          <w:sz w:val="24"/>
        </w:rPr>
        <w:t>不特定多数の者に販売することを目的として発行され</w:t>
      </w:r>
      <w:r>
        <w:rPr>
          <w:rFonts w:hint="eastAsia"/>
          <w:sz w:val="24"/>
        </w:rPr>
        <w:t>た</w:t>
      </w:r>
      <w:r>
        <w:rPr>
          <w:rFonts w:hint="default"/>
          <w:sz w:val="24"/>
        </w:rPr>
        <w:t>新聞、雑誌、書籍</w:t>
      </w:r>
      <w:r>
        <w:rPr>
          <w:rFonts w:hint="eastAsia"/>
          <w:sz w:val="24"/>
        </w:rPr>
        <w:t>等</w:t>
      </w:r>
    </w:p>
    <w:p>
      <w:pPr>
        <w:pStyle w:val="0"/>
        <w:ind w:left="1084" w:hanging="1084" w:hangingChars="400"/>
        <w:rPr>
          <w:rFonts w:hint="default"/>
          <w:sz w:val="24"/>
        </w:rPr>
      </w:pPr>
      <w:r>
        <w:rPr>
          <w:rFonts w:hint="eastAsia"/>
          <w:sz w:val="24"/>
        </w:rPr>
        <w:t>　（２）　不特定多数の者に販売または有償頒布することを目的として作成または取得した冊子等</w:t>
      </w:r>
    </w:p>
    <w:p>
      <w:pPr>
        <w:pStyle w:val="0"/>
        <w:ind w:left="271" w:hanging="271" w:hangingChars="100"/>
        <w:rPr>
          <w:rFonts w:hint="default"/>
          <w:sz w:val="24"/>
        </w:rPr>
      </w:pPr>
      <w:r>
        <w:rPr>
          <w:rFonts w:hint="eastAsia"/>
          <w:sz w:val="24"/>
        </w:rPr>
        <w:t>２　この規定において、「法人文書分類基準」とは、事務及び事業の性質、内容に応じた系統的な法人文書の分類の基準であって、大分類、中分類、小分類の３段階の階層構造を基本とするものをいう。</w:t>
      </w:r>
    </w:p>
    <w:p>
      <w:pPr>
        <w:pStyle w:val="0"/>
        <w:rPr>
          <w:rFonts w:hint="default" w:asciiTheme="minorEastAsia" w:hAnsiTheme="minorEastAsia" w:eastAsiaTheme="minorEastAsia"/>
          <w:sz w:val="24"/>
        </w:rPr>
      </w:pPr>
    </w:p>
    <w:p>
      <w:pPr>
        <w:pStyle w:val="1"/>
        <w:jc w:val="both"/>
        <w:rPr>
          <w:rFonts w:hint="default" w:asciiTheme="minorEastAsia" w:hAnsiTheme="minorEastAsia" w:eastAsiaTheme="minorEastAsia"/>
          <w:sz w:val="24"/>
        </w:rPr>
      </w:pPr>
      <w:r>
        <w:rPr>
          <w:rFonts w:hint="default" w:asciiTheme="minorEastAsia" w:hAnsiTheme="minorEastAsia" w:eastAsiaTheme="minorEastAsia"/>
          <w:sz w:val="24"/>
        </w:rPr>
        <w:t>（整</w:t>
      </w:r>
      <w:r>
        <w:rPr>
          <w:rFonts w:hint="eastAsia" w:asciiTheme="minorEastAsia" w:hAnsiTheme="minorEastAsia" w:eastAsiaTheme="minorEastAsia"/>
          <w:sz w:val="24"/>
        </w:rPr>
        <w:t>　</w:t>
      </w:r>
      <w:r>
        <w:rPr>
          <w:rFonts w:hint="default" w:asciiTheme="minorEastAsia" w:hAnsiTheme="minorEastAsia" w:eastAsiaTheme="minorEastAsia"/>
          <w:sz w:val="24"/>
        </w:rPr>
        <w:t>理）</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第３条　</w:t>
      </w:r>
      <w:r>
        <w:rPr>
          <w:rFonts w:hint="eastAsia" w:asciiTheme="minorEastAsia" w:hAnsiTheme="minorEastAsia" w:eastAsiaTheme="minorEastAsia"/>
          <w:sz w:val="24"/>
        </w:rPr>
        <w:t>文書の整理に際し、文書保管担当者を置く。</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２　文書保管担当者は、</w:t>
      </w:r>
      <w:r>
        <w:rPr>
          <w:rFonts w:hint="default" w:asciiTheme="minorEastAsia" w:hAnsiTheme="minorEastAsia" w:eastAsiaTheme="minorEastAsia"/>
          <w:sz w:val="24"/>
        </w:rPr>
        <w:t>文書</w:t>
      </w:r>
      <w:r>
        <w:rPr>
          <w:rFonts w:hint="eastAsia" w:asciiTheme="minorEastAsia" w:hAnsiTheme="minorEastAsia" w:eastAsiaTheme="minorEastAsia"/>
          <w:sz w:val="24"/>
        </w:rPr>
        <w:t>を</w:t>
      </w:r>
      <w:r>
        <w:rPr>
          <w:rFonts w:hint="default" w:asciiTheme="minorEastAsia" w:hAnsiTheme="minorEastAsia" w:eastAsiaTheme="minorEastAsia"/>
          <w:sz w:val="24"/>
        </w:rPr>
        <w:t>常に整理し、重要なものは</w:t>
      </w:r>
      <w:r>
        <w:rPr>
          <w:rFonts w:hint="eastAsia" w:asciiTheme="minorEastAsia" w:hAnsiTheme="minorEastAsia" w:eastAsiaTheme="minorEastAsia"/>
          <w:sz w:val="24"/>
        </w:rPr>
        <w:t>施錠が可能な書庫にて保管し、</w:t>
      </w:r>
      <w:r>
        <w:rPr>
          <w:rFonts w:hint="default" w:asciiTheme="minorEastAsia" w:hAnsiTheme="minorEastAsia" w:eastAsiaTheme="minorEastAsia"/>
          <w:sz w:val="24"/>
        </w:rPr>
        <w:t>非常災害時に</w:t>
      </w:r>
      <w:r>
        <w:rPr>
          <w:rFonts w:hint="eastAsia" w:asciiTheme="minorEastAsia" w:hAnsiTheme="minorEastAsia" w:eastAsiaTheme="minorEastAsia"/>
          <w:sz w:val="24"/>
        </w:rPr>
        <w:t>は速やかに</w:t>
      </w:r>
      <w:r>
        <w:rPr>
          <w:rFonts w:hint="default" w:asciiTheme="minorEastAsia" w:hAnsiTheme="minorEastAsia" w:eastAsiaTheme="minorEastAsia"/>
          <w:sz w:val="24"/>
        </w:rPr>
        <w:t>持出しの</w:t>
      </w:r>
      <w:r>
        <w:rPr>
          <w:rFonts w:hint="eastAsia" w:asciiTheme="minorEastAsia" w:hAnsiTheme="minorEastAsia" w:eastAsiaTheme="minorEastAsia"/>
          <w:sz w:val="24"/>
        </w:rPr>
        <w:t>でき</w:t>
      </w:r>
      <w:r>
        <w:rPr>
          <w:rFonts w:hint="default" w:asciiTheme="minorEastAsia" w:hAnsiTheme="minorEastAsia" w:eastAsiaTheme="minorEastAsia"/>
          <w:sz w:val="24"/>
        </w:rPr>
        <w:t>るように</w:t>
      </w:r>
      <w:r>
        <w:rPr>
          <w:rFonts w:hint="eastAsia" w:asciiTheme="minorEastAsia" w:hAnsiTheme="minorEastAsia" w:eastAsiaTheme="minorEastAsia"/>
          <w:sz w:val="24"/>
        </w:rPr>
        <w:t>予め</w:t>
      </w:r>
      <w:r>
        <w:rPr>
          <w:rFonts w:hint="default" w:asciiTheme="minorEastAsia" w:hAnsiTheme="minorEastAsia" w:eastAsiaTheme="minorEastAsia"/>
          <w:sz w:val="24"/>
        </w:rPr>
        <w:t>準備し、紛失、災害、盗難等の予防をしなければならない。</w:t>
      </w:r>
    </w:p>
    <w:p>
      <w:pPr>
        <w:pStyle w:val="22"/>
        <w:rPr>
          <w:rFonts w:hint="default" w:asciiTheme="minorEastAsia" w:hAnsiTheme="minorEastAsia" w:eastAsiaTheme="minorEastAsia"/>
          <w:sz w:val="24"/>
        </w:rPr>
      </w:pPr>
    </w:p>
    <w:p>
      <w:pPr>
        <w:pStyle w:val="1"/>
        <w:jc w:val="both"/>
        <w:rPr>
          <w:rFonts w:hint="default" w:asciiTheme="minorEastAsia" w:hAnsiTheme="minorEastAsia" w:eastAsiaTheme="minorEastAsia"/>
          <w:sz w:val="24"/>
        </w:rPr>
      </w:pPr>
      <w:r>
        <w:rPr>
          <w:rFonts w:hint="default" w:asciiTheme="minorEastAsia" w:hAnsiTheme="minorEastAsia" w:eastAsiaTheme="minorEastAsia"/>
          <w:sz w:val="24"/>
        </w:rPr>
        <w:t>（完結文書の整理）</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第４条　完結文書は</w:t>
      </w:r>
      <w:r>
        <w:rPr>
          <w:rFonts w:hint="eastAsia" w:asciiTheme="minorEastAsia" w:hAnsiTheme="minorEastAsia" w:eastAsiaTheme="minorEastAsia"/>
          <w:sz w:val="24"/>
        </w:rPr>
        <w:t>、</w:t>
      </w:r>
      <w:r>
        <w:rPr>
          <w:rFonts w:hint="default" w:asciiTheme="minorEastAsia" w:hAnsiTheme="minorEastAsia" w:eastAsiaTheme="minorEastAsia"/>
          <w:sz w:val="24"/>
        </w:rPr>
        <w:t>必要に応じて目的の文書が迅速に取り出されるように、</w:t>
      </w:r>
      <w:r>
        <w:rPr>
          <w:rFonts w:hint="eastAsia" w:asciiTheme="minorEastAsia" w:hAnsiTheme="minorEastAsia" w:eastAsiaTheme="minorEastAsia"/>
          <w:sz w:val="24"/>
        </w:rPr>
        <w:t>全て</w:t>
      </w:r>
      <w:r>
        <w:rPr>
          <w:rFonts w:hint="default" w:asciiTheme="minorEastAsia" w:hAnsiTheme="minorEastAsia" w:eastAsiaTheme="minorEastAsia"/>
          <w:sz w:val="24"/>
        </w:rPr>
        <w:t>の文書を整理し</w:t>
      </w:r>
      <w:r>
        <w:rPr>
          <w:rFonts w:hint="eastAsia" w:asciiTheme="minorEastAsia" w:hAnsiTheme="minorEastAsia" w:eastAsiaTheme="minorEastAsia"/>
          <w:sz w:val="24"/>
        </w:rPr>
        <w:t>、編集し、製本し</w:t>
      </w:r>
      <w:r>
        <w:rPr>
          <w:rFonts w:hint="default" w:asciiTheme="minorEastAsia" w:hAnsiTheme="minorEastAsia" w:eastAsiaTheme="minorEastAsia"/>
          <w:sz w:val="24"/>
        </w:rPr>
        <w:t>ておかなければならない。</w:t>
      </w:r>
    </w:p>
    <w:p>
      <w:pPr>
        <w:pStyle w:val="22"/>
        <w:rPr>
          <w:rFonts w:hint="default" w:asciiTheme="minorEastAsia" w:hAnsiTheme="minorEastAsia" w:eastAsiaTheme="minorEastAsia"/>
          <w:sz w:val="24"/>
        </w:rPr>
      </w:pPr>
      <w:r>
        <w:rPr>
          <w:rFonts w:hint="default" w:asciiTheme="minorEastAsia" w:hAnsiTheme="minorEastAsia" w:eastAsiaTheme="minorEastAsia"/>
          <w:sz w:val="24"/>
        </w:rPr>
        <w:t>　　（１）　表紙には、名称、年度及び担当部署を記載すること。</w:t>
      </w:r>
    </w:p>
    <w:p>
      <w:pPr>
        <w:pStyle w:val="0"/>
        <w:ind w:left="1355" w:hanging="1355" w:hangingChars="500"/>
        <w:rPr>
          <w:rFonts w:hint="default" w:asciiTheme="minorEastAsia" w:hAnsiTheme="minorEastAsia" w:eastAsiaTheme="minorEastAsia"/>
          <w:sz w:val="24"/>
        </w:rPr>
      </w:pPr>
      <w:r>
        <w:rPr>
          <w:rFonts w:hint="eastAsia"/>
          <w:sz w:val="24"/>
        </w:rPr>
        <w:t>　　（２）　</w:t>
      </w:r>
      <w:r>
        <w:rPr>
          <w:rFonts w:hint="default" w:asciiTheme="minorEastAsia" w:hAnsiTheme="minorEastAsia" w:eastAsiaTheme="minorEastAsia"/>
          <w:sz w:val="24"/>
        </w:rPr>
        <w:t>年度を</w:t>
      </w:r>
      <w:r>
        <w:rPr>
          <w:rFonts w:hint="eastAsia" w:asciiTheme="minorEastAsia" w:hAnsiTheme="minorEastAsia" w:eastAsiaTheme="minorEastAsia"/>
          <w:sz w:val="24"/>
        </w:rPr>
        <w:t>超えて</w:t>
      </w:r>
      <w:r>
        <w:rPr>
          <w:rFonts w:hint="default" w:asciiTheme="minorEastAsia" w:hAnsiTheme="minorEastAsia" w:eastAsiaTheme="minorEastAsia"/>
          <w:sz w:val="24"/>
        </w:rPr>
        <w:t>処理した文書は、その事業が完結した年度の分に編集</w:t>
      </w:r>
      <w:r>
        <w:rPr>
          <w:rFonts w:hint="eastAsia" w:asciiTheme="minorEastAsia" w:hAnsiTheme="minorEastAsia" w:eastAsiaTheme="minorEastAsia"/>
          <w:sz w:val="24"/>
        </w:rPr>
        <w:t>し、</w:t>
      </w:r>
      <w:r>
        <w:rPr>
          <w:rFonts w:hint="default" w:asciiTheme="minorEastAsia" w:hAnsiTheme="minorEastAsia" w:eastAsiaTheme="minorEastAsia"/>
          <w:sz w:val="24"/>
        </w:rPr>
        <w:t>製本しなければならない。</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２　担当部は、前項により編集</w:t>
      </w:r>
      <w:r>
        <w:rPr>
          <w:rFonts w:hint="eastAsia" w:asciiTheme="minorEastAsia" w:hAnsiTheme="minorEastAsia" w:eastAsiaTheme="minorEastAsia"/>
          <w:sz w:val="24"/>
        </w:rPr>
        <w:t>し、</w:t>
      </w:r>
      <w:r>
        <w:rPr>
          <w:rFonts w:hint="default" w:asciiTheme="minorEastAsia" w:hAnsiTheme="minorEastAsia" w:eastAsiaTheme="minorEastAsia"/>
          <w:sz w:val="24"/>
        </w:rPr>
        <w:t>製本したときは</w:t>
      </w:r>
      <w:r>
        <w:rPr>
          <w:rFonts w:hint="eastAsia" w:asciiTheme="minorEastAsia" w:hAnsiTheme="minorEastAsia" w:eastAsiaTheme="minorEastAsia"/>
          <w:sz w:val="24"/>
        </w:rPr>
        <w:t>、</w:t>
      </w:r>
      <w:r>
        <w:rPr>
          <w:rFonts w:hint="default" w:asciiTheme="minorEastAsia" w:hAnsiTheme="minorEastAsia" w:eastAsiaTheme="minorEastAsia"/>
          <w:sz w:val="24"/>
        </w:rPr>
        <w:t>文書</w:t>
      </w:r>
      <w:r>
        <w:rPr>
          <w:rFonts w:hint="eastAsia" w:asciiTheme="minorEastAsia" w:hAnsiTheme="minorEastAsia" w:eastAsiaTheme="minorEastAsia"/>
          <w:sz w:val="24"/>
        </w:rPr>
        <w:t>保管担当者へ</w:t>
      </w:r>
      <w:r>
        <w:rPr>
          <w:rFonts w:hint="default" w:asciiTheme="minorEastAsia" w:hAnsiTheme="minorEastAsia" w:eastAsiaTheme="minorEastAsia"/>
          <w:sz w:val="24"/>
        </w:rPr>
        <w:t>引継がなければならない。</w:t>
      </w:r>
    </w:p>
    <w:p>
      <w:pPr>
        <w:pStyle w:val="0"/>
        <w:rPr>
          <w:rFonts w:hint="default"/>
        </w:rPr>
      </w:pPr>
    </w:p>
    <w:p>
      <w:pPr>
        <w:pStyle w:val="1"/>
        <w:jc w:val="both"/>
        <w:rPr>
          <w:rFonts w:hint="default" w:asciiTheme="minorEastAsia" w:hAnsiTheme="minorEastAsia" w:eastAsiaTheme="minorEastAsia"/>
          <w:sz w:val="24"/>
        </w:rPr>
      </w:pPr>
      <w:r>
        <w:rPr>
          <w:rFonts w:hint="default" w:asciiTheme="minorEastAsia" w:hAnsiTheme="minorEastAsia" w:eastAsiaTheme="minorEastAsia"/>
          <w:sz w:val="24"/>
        </w:rPr>
        <w:t>（保存期間）</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第５条　文書の保存期間は、次の６種類に分ける。ただし、法令</w:t>
      </w:r>
      <w:r>
        <w:rPr>
          <w:rFonts w:hint="eastAsia" w:asciiTheme="minorEastAsia" w:hAnsiTheme="minorEastAsia" w:eastAsiaTheme="minorEastAsia"/>
          <w:sz w:val="24"/>
        </w:rPr>
        <w:t>等</w:t>
      </w:r>
      <w:r>
        <w:rPr>
          <w:rFonts w:hint="default" w:asciiTheme="minorEastAsia" w:hAnsiTheme="minorEastAsia" w:eastAsiaTheme="minorEastAsia"/>
          <w:sz w:val="24"/>
        </w:rPr>
        <w:t>に保存期間の定めのある文書及び時効が完成する間</w:t>
      </w:r>
      <w:r>
        <w:rPr>
          <w:rFonts w:hint="eastAsia" w:asciiTheme="minorEastAsia" w:hAnsiTheme="minorEastAsia" w:eastAsiaTheme="minorEastAsia"/>
          <w:sz w:val="24"/>
        </w:rPr>
        <w:t>の</w:t>
      </w:r>
      <w:r>
        <w:rPr>
          <w:rFonts w:hint="default" w:asciiTheme="minorEastAsia" w:hAnsiTheme="minorEastAsia" w:eastAsiaTheme="minorEastAsia"/>
          <w:sz w:val="24"/>
        </w:rPr>
        <w:t>証拠として保存する必要がある文書の保存期間は、それぞれ法令</w:t>
      </w:r>
      <w:r>
        <w:rPr>
          <w:rFonts w:hint="eastAsia" w:asciiTheme="minorEastAsia" w:hAnsiTheme="minorEastAsia" w:eastAsiaTheme="minorEastAsia"/>
          <w:sz w:val="24"/>
        </w:rPr>
        <w:t>等</w:t>
      </w:r>
      <w:r>
        <w:rPr>
          <w:rFonts w:hint="default" w:asciiTheme="minorEastAsia" w:hAnsiTheme="minorEastAsia" w:eastAsiaTheme="minorEastAsia"/>
          <w:sz w:val="24"/>
        </w:rPr>
        <w:t>に定める期間</w:t>
      </w:r>
      <w:r>
        <w:rPr>
          <w:rFonts w:hint="eastAsia" w:asciiTheme="minorEastAsia" w:hAnsiTheme="minorEastAsia" w:eastAsiaTheme="minorEastAsia"/>
          <w:sz w:val="24"/>
        </w:rPr>
        <w:t>また</w:t>
      </w:r>
      <w:r>
        <w:rPr>
          <w:rFonts w:hint="default" w:asciiTheme="minorEastAsia" w:hAnsiTheme="minorEastAsia" w:eastAsiaTheme="minorEastAsia"/>
          <w:sz w:val="24"/>
        </w:rPr>
        <w:t>は時効期間とする。</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（１）永久</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（２）３０年</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（３）１</w:t>
      </w:r>
      <w:r>
        <w:rPr>
          <w:rFonts w:hint="default" w:asciiTheme="minorEastAsia" w:hAnsiTheme="minorEastAsia" w:eastAsiaTheme="minorEastAsia"/>
          <w:sz w:val="24"/>
        </w:rPr>
        <w:t>０年</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（４）</w:t>
      </w:r>
      <w:r>
        <w:rPr>
          <w:rFonts w:hint="default" w:asciiTheme="minorEastAsia" w:hAnsiTheme="minorEastAsia" w:eastAsiaTheme="minorEastAsia"/>
          <w:sz w:val="24"/>
        </w:rPr>
        <w:t>５年</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（５）</w:t>
      </w:r>
      <w:r>
        <w:rPr>
          <w:rFonts w:hint="default" w:asciiTheme="minorEastAsia" w:hAnsiTheme="minorEastAsia" w:eastAsiaTheme="minorEastAsia"/>
          <w:sz w:val="24"/>
        </w:rPr>
        <w:t>３年</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　　（６）</w:t>
      </w:r>
      <w:r>
        <w:rPr>
          <w:rFonts w:hint="default" w:asciiTheme="minorEastAsia" w:hAnsiTheme="minorEastAsia" w:eastAsiaTheme="minorEastAsia"/>
          <w:sz w:val="24"/>
        </w:rPr>
        <w:t>１年</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２　職務の遂行上必要があると認めるときは、前項の保存期間とは別に、保存期間を定める</w:t>
      </w:r>
      <w:r>
        <w:rPr>
          <w:rFonts w:hint="default" w:asciiTheme="minorEastAsia" w:hAnsiTheme="minorEastAsia" w:eastAsiaTheme="minorEastAsia"/>
          <w:sz w:val="24"/>
        </w:rPr>
        <w:t>ことができるものとする。</w:t>
      </w:r>
      <w:r>
        <w:rPr>
          <w:rFonts w:hint="eastAsia" w:asciiTheme="minorEastAsia" w:hAnsiTheme="minorEastAsia" w:eastAsiaTheme="minorEastAsia"/>
          <w:sz w:val="24"/>
        </w:rPr>
        <w:t>ただし、別に定めた保存期間については、前項の保存期間を超える期間を設定するものとする。</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default" w:asciiTheme="minorEastAsia" w:hAnsiTheme="minorEastAsia" w:eastAsiaTheme="minorEastAsia"/>
          <w:sz w:val="24"/>
        </w:rPr>
        <w:t>　文書の保存期間は</w:t>
      </w:r>
      <w:r>
        <w:rPr>
          <w:rFonts w:hint="eastAsia" w:asciiTheme="minorEastAsia" w:hAnsiTheme="minorEastAsia" w:eastAsiaTheme="minorEastAsia"/>
          <w:sz w:val="24"/>
        </w:rPr>
        <w:t>、</w:t>
      </w:r>
      <w:r>
        <w:rPr>
          <w:rFonts w:hint="default" w:asciiTheme="minorEastAsia" w:hAnsiTheme="minorEastAsia" w:eastAsiaTheme="minorEastAsia"/>
          <w:sz w:val="24"/>
        </w:rPr>
        <w:t>当該</w:t>
      </w:r>
      <w:r>
        <w:rPr>
          <w:rFonts w:hint="eastAsia" w:asciiTheme="minorEastAsia" w:hAnsiTheme="minorEastAsia" w:eastAsiaTheme="minorEastAsia"/>
          <w:sz w:val="24"/>
        </w:rPr>
        <w:t>文書等</w:t>
      </w:r>
      <w:r>
        <w:rPr>
          <w:rFonts w:hint="default" w:asciiTheme="minorEastAsia" w:hAnsiTheme="minorEastAsia" w:eastAsiaTheme="minorEastAsia"/>
          <w:sz w:val="24"/>
        </w:rPr>
        <w:t>が完結した翌年度の４月１日から起算する。</w:t>
      </w:r>
    </w:p>
    <w:p>
      <w:pPr>
        <w:pStyle w:val="15"/>
        <w:ind w:left="271" w:hanging="271"/>
        <w:jc w:val="both"/>
        <w:rPr>
          <w:rFonts w:hint="default" w:asciiTheme="minorEastAsia" w:hAnsiTheme="minorEastAsia" w:eastAsiaTheme="minorEastAsia"/>
          <w:sz w:val="24"/>
        </w:rPr>
      </w:pPr>
    </w:p>
    <w:p>
      <w:pPr>
        <w:pStyle w:val="1"/>
        <w:jc w:val="both"/>
        <w:rPr>
          <w:rFonts w:hint="default" w:asciiTheme="minorEastAsia" w:hAnsiTheme="minorEastAsia" w:eastAsiaTheme="minorEastAsia"/>
          <w:sz w:val="24"/>
        </w:rPr>
      </w:pPr>
      <w:r>
        <w:rPr>
          <w:rFonts w:hint="eastAsia" w:asciiTheme="minorEastAsia" w:hAnsiTheme="minorEastAsia" w:eastAsiaTheme="minorEastAsia"/>
          <w:sz w:val="24"/>
        </w:rPr>
        <w:t>（保存期間の延長）</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第６条　保存期間が満了した法人文書について、保存期間の満了する日以後においても、次の各号に掲げた理由に該当するときは、保存期間を延長するものとする。</w:t>
      </w:r>
    </w:p>
    <w:p>
      <w:pPr>
        <w:pStyle w:val="15"/>
        <w:ind w:left="1355" w:hanging="1355" w:hangingChars="500"/>
        <w:jc w:val="both"/>
        <w:rPr>
          <w:rFonts w:hint="default" w:asciiTheme="minorEastAsia" w:hAnsiTheme="minorEastAsia" w:eastAsiaTheme="minorEastAsia"/>
          <w:sz w:val="24"/>
        </w:rPr>
      </w:pPr>
      <w:r>
        <w:rPr>
          <w:rFonts w:hint="eastAsia" w:asciiTheme="minorEastAsia" w:hAnsiTheme="minorEastAsia" w:eastAsiaTheme="minorEastAsia"/>
          <w:sz w:val="24"/>
        </w:rPr>
        <w:t>　　（１）　現に監査または検査等の対象となっているもの　当該監査、検査等が終了するまでの間</w:t>
      </w:r>
    </w:p>
    <w:p>
      <w:pPr>
        <w:pStyle w:val="15"/>
        <w:ind w:left="1355" w:hanging="1355" w:hangingChars="500"/>
        <w:jc w:val="both"/>
        <w:rPr>
          <w:rFonts w:hint="default" w:asciiTheme="minorEastAsia" w:hAnsiTheme="minorEastAsia" w:eastAsiaTheme="minorEastAsia"/>
          <w:sz w:val="24"/>
        </w:rPr>
      </w:pPr>
      <w:r>
        <w:rPr>
          <w:rFonts w:hint="eastAsia" w:asciiTheme="minorEastAsia" w:hAnsiTheme="minorEastAsia" w:eastAsiaTheme="minorEastAsia"/>
          <w:sz w:val="24"/>
        </w:rPr>
        <w:t>　　（２）　現に継続している訴訟、または訴訟における手続上の行為をするために必要とされるもの　当該訴訟が終結するまでの間</w:t>
      </w:r>
    </w:p>
    <w:p>
      <w:pPr>
        <w:pStyle w:val="15"/>
        <w:ind w:left="1355" w:hanging="1355" w:hangingChars="500"/>
        <w:jc w:val="both"/>
        <w:rPr>
          <w:rFonts w:hint="default" w:asciiTheme="minorEastAsia" w:hAnsiTheme="minorEastAsia" w:eastAsiaTheme="minorEastAsia"/>
          <w:sz w:val="24"/>
        </w:rPr>
      </w:pPr>
      <w:r>
        <w:rPr>
          <w:rFonts w:hint="eastAsia" w:asciiTheme="minorEastAsia" w:hAnsiTheme="minorEastAsia" w:eastAsiaTheme="minorEastAsia"/>
          <w:sz w:val="24"/>
        </w:rPr>
        <w:t>　　（３）　現に継続している不服申立てに必要とされるもの及び文書の開示請求があったもの　当該不服申立て及び文書の開示請求の処理が終結するまでの間</w:t>
      </w:r>
    </w:p>
    <w:p>
      <w:pPr>
        <w:pStyle w:val="15"/>
        <w:ind w:left="1355" w:hanging="1355" w:hangingChars="500"/>
        <w:jc w:val="both"/>
        <w:rPr>
          <w:rFonts w:hint="default" w:asciiTheme="minorEastAsia" w:hAnsiTheme="minorEastAsia" w:eastAsiaTheme="minorEastAsia"/>
          <w:sz w:val="24"/>
        </w:rPr>
      </w:pPr>
      <w:r>
        <w:rPr>
          <w:rFonts w:hint="eastAsia" w:asciiTheme="minorEastAsia" w:hAnsiTheme="minorEastAsia" w:eastAsiaTheme="minorEastAsia"/>
          <w:sz w:val="24"/>
        </w:rPr>
        <w:t>　　（４）　理事長が職務の遂行上必要があると特に認めるもの　理事長が定める間</w:t>
      </w:r>
    </w:p>
    <w:p>
      <w:pPr>
        <w:pStyle w:val="15"/>
        <w:ind w:left="271" w:hanging="271"/>
        <w:jc w:val="both"/>
        <w:rPr>
          <w:rFonts w:hint="default" w:asciiTheme="minorEastAsia" w:hAnsiTheme="minorEastAsia" w:eastAsiaTheme="minorEastAsia"/>
          <w:sz w:val="24"/>
        </w:rPr>
      </w:pP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（文書保存の方法）</w:t>
      </w:r>
    </w:p>
    <w:p>
      <w:pPr>
        <w:pStyle w:val="15"/>
        <w:ind w:left="271" w:hanging="271"/>
        <w:jc w:val="both"/>
        <w:rPr>
          <w:rFonts w:hint="default"/>
          <w:sz w:val="24"/>
        </w:rPr>
      </w:pPr>
      <w:r>
        <w:rPr>
          <w:rFonts w:hint="eastAsia" w:asciiTheme="minorEastAsia" w:hAnsiTheme="minorEastAsia" w:eastAsiaTheme="minorEastAsia"/>
          <w:sz w:val="24"/>
        </w:rPr>
        <w:t>第７条　保存を必要とする文書は、理事長の指示を受けて、組織としての管理が適切に行うことができる専用の場所、または担当部署ごとに、その</w:t>
      </w:r>
      <w:r>
        <w:rPr>
          <w:rFonts w:hint="eastAsia"/>
          <w:sz w:val="24"/>
        </w:rPr>
        <w:t>種類に応じた適切な方法で保管するものとする。</w:t>
      </w:r>
    </w:p>
    <w:p>
      <w:pPr>
        <w:pStyle w:val="15"/>
        <w:ind w:left="271" w:hanging="271"/>
        <w:jc w:val="both"/>
        <w:rPr>
          <w:rFonts w:hint="default"/>
          <w:sz w:val="24"/>
        </w:rPr>
      </w:pPr>
      <w:r>
        <w:rPr>
          <w:rFonts w:hint="eastAsia"/>
          <w:sz w:val="24"/>
        </w:rPr>
        <w:t>　　（１）文書、図画、写真及びフィルム</w:t>
      </w:r>
    </w:p>
    <w:p>
      <w:pPr>
        <w:pStyle w:val="15"/>
        <w:ind w:left="1355" w:hanging="1355" w:hangingChars="500"/>
        <w:jc w:val="both"/>
        <w:rPr>
          <w:rFonts w:hint="default"/>
          <w:sz w:val="24"/>
        </w:rPr>
      </w:pPr>
      <w:r>
        <w:rPr>
          <w:rFonts w:hint="eastAsia"/>
          <w:sz w:val="24"/>
        </w:rPr>
        <w:t>　　　　　　フォルダーまたはファイル等に整理し、ファイリングキャビネッ　ト、ファイルボックス等適切な用具を用いて、事務室または書庫に保存する。倉庫に保管するものについては、保存箱に収納する。</w:t>
      </w:r>
    </w:p>
    <w:p>
      <w:pPr>
        <w:pStyle w:val="15"/>
        <w:ind w:left="1355" w:hanging="1355" w:hangingChars="500"/>
        <w:jc w:val="both"/>
        <w:rPr>
          <w:rFonts w:hint="default"/>
          <w:sz w:val="24"/>
        </w:rPr>
      </w:pPr>
      <w:r>
        <w:rPr>
          <w:rFonts w:hint="eastAsia"/>
          <w:sz w:val="24"/>
        </w:rPr>
        <w:t>　　（２）電磁的記録等</w:t>
      </w:r>
    </w:p>
    <w:p>
      <w:pPr>
        <w:pStyle w:val="15"/>
        <w:ind w:left="1355" w:hanging="1355" w:hangingChars="500"/>
        <w:jc w:val="both"/>
        <w:rPr>
          <w:rFonts w:hint="default"/>
          <w:sz w:val="24"/>
        </w:rPr>
      </w:pPr>
      <w:r>
        <w:rPr>
          <w:rFonts w:hint="eastAsia"/>
          <w:sz w:val="24"/>
        </w:rPr>
        <w:t>　　　　　①記憶媒体（光学ディスク、フラッシュメモリー等）</w:t>
      </w:r>
    </w:p>
    <w:p>
      <w:pPr>
        <w:pStyle w:val="15"/>
        <w:ind w:left="1626" w:hanging="1626" w:hangingChars="600"/>
        <w:jc w:val="both"/>
        <w:rPr>
          <w:rFonts w:hint="default"/>
          <w:sz w:val="24"/>
        </w:rPr>
      </w:pPr>
      <w:r>
        <w:rPr>
          <w:rFonts w:hint="eastAsia"/>
          <w:sz w:val="24"/>
        </w:rPr>
        <w:t>　　　　　　　共用の収納ケース等に収納し、施錠可能なキャビネット等適切な用具を用いて保存する。</w:t>
      </w:r>
    </w:p>
    <w:p>
      <w:pPr>
        <w:pStyle w:val="16"/>
        <w:ind w:firstLine="1355" w:firstLineChars="500"/>
        <w:rPr>
          <w:rFonts w:hint="default" w:asciiTheme="minorEastAsia" w:hAnsiTheme="minorEastAsia" w:eastAsiaTheme="minorEastAsia"/>
        </w:rPr>
      </w:pPr>
      <w:r>
        <w:rPr>
          <w:rFonts w:hint="eastAsia"/>
        </w:rPr>
        <w:t>②</w:t>
      </w:r>
      <w:r>
        <w:rPr>
          <w:rFonts w:hint="eastAsia" w:asciiTheme="minorEastAsia" w:hAnsiTheme="minorEastAsia" w:eastAsiaTheme="minorEastAsia"/>
        </w:rPr>
        <w:t>ハードディスク</w:t>
      </w:r>
    </w:p>
    <w:p>
      <w:pPr>
        <w:pStyle w:val="16"/>
        <w:rPr>
          <w:rFonts w:hint="default"/>
        </w:rPr>
      </w:pPr>
      <w:r>
        <w:rPr>
          <w:rFonts w:hint="eastAsia" w:asciiTheme="minorEastAsia" w:hAnsiTheme="minorEastAsia" w:eastAsiaTheme="minorEastAsia"/>
        </w:rPr>
        <w:t>　　　　　　　</w:t>
      </w:r>
      <w:r>
        <w:rPr>
          <w:rFonts w:hint="eastAsia"/>
        </w:rPr>
        <w:t>ハードディスクのうち、指定した共用部分に保存する。</w:t>
      </w:r>
    </w:p>
    <w:p>
      <w:pPr>
        <w:pStyle w:val="15"/>
        <w:ind w:left="271" w:hanging="271"/>
        <w:jc w:val="both"/>
        <w:rPr>
          <w:rFonts w:hint="default" w:asciiTheme="minorEastAsia" w:hAnsiTheme="minorEastAsia" w:eastAsiaTheme="minorEastAsia"/>
          <w:sz w:val="24"/>
        </w:rPr>
      </w:pPr>
      <w:r>
        <w:rPr>
          <w:rFonts w:hint="eastAsia"/>
          <w:sz w:val="24"/>
        </w:rPr>
        <w:t>２　</w:t>
      </w:r>
      <w:r>
        <w:rPr>
          <w:rFonts w:hint="eastAsia" w:asciiTheme="minorEastAsia" w:hAnsiTheme="minorEastAsia" w:eastAsiaTheme="minorEastAsia"/>
          <w:sz w:val="24"/>
        </w:rPr>
        <w:t>文書は、事項別に整理しておくものとし、倉庫保管となるものについては、保存箱に収納するものとする。</w:t>
      </w:r>
    </w:p>
    <w:p>
      <w:pPr>
        <w:pStyle w:val="20"/>
        <w:ind w:left="271" w:leftChars="0" w:hanging="271" w:hangingChars="100"/>
        <w:jc w:val="both"/>
        <w:rPr>
          <w:rFonts w:hint="default" w:asciiTheme="minorEastAsia" w:hAnsiTheme="minorEastAsia" w:eastAsiaTheme="minorEastAsia"/>
          <w:sz w:val="24"/>
        </w:rPr>
      </w:pPr>
      <w:r>
        <w:rPr>
          <w:rFonts w:hint="eastAsia" w:asciiTheme="minorEastAsia" w:hAnsiTheme="minorEastAsia" w:eastAsiaTheme="minorEastAsia"/>
          <w:sz w:val="24"/>
        </w:rPr>
        <w:t>３　整理にあたっては、次に掲げる事項を記載するものとする。保存箱に収納するものについても同様とする。ただし、保存箱に収納する場合は、箱の表にその記載をするものとする。</w:t>
      </w:r>
    </w:p>
    <w:p>
      <w:pPr>
        <w:pStyle w:val="20"/>
        <w:ind w:left="271" w:leftChars="0" w:hanging="271" w:hangingChars="100"/>
        <w:jc w:val="both"/>
        <w:rPr>
          <w:rFonts w:hint="default" w:asciiTheme="minorEastAsia" w:hAnsiTheme="minorEastAsia" w:eastAsiaTheme="minorEastAsia"/>
          <w:sz w:val="24"/>
        </w:rPr>
      </w:pPr>
      <w:r>
        <w:rPr>
          <w:rFonts w:hint="eastAsia" w:asciiTheme="minorEastAsia" w:hAnsiTheme="minorEastAsia" w:eastAsiaTheme="minorEastAsia"/>
          <w:sz w:val="24"/>
        </w:rPr>
        <w:t>　　（１）　文書名、担当その他必要な事項</w:t>
      </w:r>
    </w:p>
    <w:p>
      <w:pPr>
        <w:pStyle w:val="20"/>
        <w:ind w:left="241" w:leftChars="100" w:firstLine="271"/>
        <w:jc w:val="both"/>
        <w:rPr>
          <w:rFonts w:hint="default" w:asciiTheme="minorEastAsia" w:hAnsiTheme="minorEastAsia" w:eastAsiaTheme="minorEastAsia"/>
          <w:sz w:val="24"/>
        </w:rPr>
      </w:pPr>
      <w:r>
        <w:rPr>
          <w:rFonts w:hint="eastAsia" w:asciiTheme="minorEastAsia" w:hAnsiTheme="minorEastAsia" w:eastAsiaTheme="minorEastAsia"/>
          <w:sz w:val="24"/>
        </w:rPr>
        <w:t>（２）　作成時期</w:t>
      </w:r>
    </w:p>
    <w:p>
      <w:pPr>
        <w:pStyle w:val="20"/>
        <w:ind w:left="241" w:leftChars="100" w:firstLine="271"/>
        <w:jc w:val="both"/>
        <w:rPr>
          <w:rFonts w:hint="default" w:asciiTheme="minorEastAsia" w:hAnsiTheme="minorEastAsia" w:eastAsiaTheme="minorEastAsia"/>
          <w:sz w:val="24"/>
        </w:rPr>
      </w:pPr>
      <w:r>
        <w:rPr>
          <w:rFonts w:hint="eastAsia" w:asciiTheme="minorEastAsia" w:hAnsiTheme="minorEastAsia" w:eastAsiaTheme="minorEastAsia"/>
          <w:sz w:val="24"/>
        </w:rPr>
        <w:t>（３）　保存年限</w:t>
      </w:r>
    </w:p>
    <w:p>
      <w:pPr>
        <w:pStyle w:val="20"/>
        <w:ind w:left="241" w:leftChars="100" w:firstLine="271"/>
        <w:jc w:val="both"/>
        <w:rPr>
          <w:rFonts w:hint="default" w:asciiTheme="minorEastAsia" w:hAnsiTheme="minorEastAsia" w:eastAsiaTheme="minorEastAsia"/>
          <w:sz w:val="24"/>
        </w:rPr>
      </w:pPr>
      <w:r>
        <w:rPr>
          <w:rFonts w:hint="eastAsia" w:asciiTheme="minorEastAsia" w:hAnsiTheme="minorEastAsia" w:eastAsiaTheme="minorEastAsia"/>
          <w:sz w:val="24"/>
        </w:rPr>
        <w:t>（４）　保存期間満了時期</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４　文書等の管理は、文書管理台帳（別紙様式）を年度単位で作成し、適切に管理をする。</w:t>
      </w:r>
    </w:p>
    <w:p>
      <w:pPr>
        <w:pStyle w:val="15"/>
        <w:ind w:left="271" w:hanging="271"/>
        <w:jc w:val="both"/>
        <w:rPr>
          <w:rFonts w:hint="default" w:asciiTheme="minorEastAsia" w:hAnsiTheme="minorEastAsia" w:eastAsiaTheme="minorEastAsia"/>
          <w:sz w:val="24"/>
        </w:rPr>
      </w:pPr>
    </w:p>
    <w:p>
      <w:pPr>
        <w:pStyle w:val="15"/>
        <w:ind w:left="105" w:leftChars="3" w:hanging="98" w:hangingChars="36"/>
        <w:jc w:val="both"/>
        <w:rPr>
          <w:rFonts w:hint="default" w:asciiTheme="minorEastAsia" w:hAnsiTheme="minorEastAsia" w:eastAsiaTheme="minorEastAsia"/>
          <w:sz w:val="24"/>
        </w:rPr>
      </w:pPr>
      <w:r>
        <w:rPr>
          <w:rFonts w:hint="eastAsia" w:asciiTheme="minorEastAsia" w:hAnsiTheme="minorEastAsia" w:eastAsiaTheme="minorEastAsia"/>
          <w:sz w:val="24"/>
        </w:rPr>
        <w:t>（</w:t>
      </w:r>
      <w:r>
        <w:rPr>
          <w:rFonts w:hint="default" w:asciiTheme="minorEastAsia" w:hAnsiTheme="minorEastAsia" w:eastAsiaTheme="minorEastAsia"/>
          <w:sz w:val="24"/>
        </w:rPr>
        <w:t>廃棄）</w:t>
      </w:r>
    </w:p>
    <w:p>
      <w:pPr>
        <w:pStyle w:val="15"/>
        <w:ind w:left="271" w:hanging="271"/>
        <w:jc w:val="both"/>
        <w:rPr>
          <w:rFonts w:hint="default" w:asciiTheme="minorEastAsia" w:hAnsiTheme="minorEastAsia" w:eastAsiaTheme="minorEastAsia"/>
          <w:sz w:val="24"/>
        </w:rPr>
      </w:pPr>
      <w:r>
        <w:rPr>
          <w:rFonts w:hint="default" w:asciiTheme="minorEastAsia" w:hAnsiTheme="minorEastAsia" w:eastAsiaTheme="minorEastAsia"/>
          <w:sz w:val="24"/>
        </w:rPr>
        <w:t>第</w:t>
      </w:r>
      <w:r>
        <w:rPr>
          <w:rFonts w:hint="eastAsia" w:asciiTheme="minorEastAsia" w:hAnsiTheme="minorEastAsia" w:eastAsiaTheme="minorEastAsia"/>
          <w:sz w:val="24"/>
        </w:rPr>
        <w:t>８</w:t>
      </w:r>
      <w:r>
        <w:rPr>
          <w:rFonts w:hint="default" w:asciiTheme="minorEastAsia" w:hAnsiTheme="minorEastAsia" w:eastAsiaTheme="minorEastAsia"/>
          <w:sz w:val="24"/>
        </w:rPr>
        <w:t>条　</w:t>
      </w:r>
      <w:r>
        <w:rPr>
          <w:rFonts w:hint="eastAsia" w:asciiTheme="minorEastAsia" w:hAnsiTheme="minorEastAsia" w:eastAsiaTheme="minorEastAsia"/>
          <w:sz w:val="24"/>
        </w:rPr>
        <w:t>理事長</w:t>
      </w:r>
      <w:r>
        <w:rPr>
          <w:rFonts w:hint="default" w:asciiTheme="minorEastAsia" w:hAnsiTheme="minorEastAsia" w:eastAsiaTheme="minorEastAsia"/>
          <w:sz w:val="24"/>
        </w:rPr>
        <w:t>は、文書が保存期間を</w:t>
      </w:r>
      <w:r>
        <w:rPr>
          <w:rFonts w:hint="eastAsia" w:asciiTheme="minorEastAsia" w:hAnsiTheme="minorEastAsia" w:eastAsiaTheme="minorEastAsia"/>
          <w:sz w:val="24"/>
        </w:rPr>
        <w:t>満了</w:t>
      </w:r>
      <w:r>
        <w:rPr>
          <w:rFonts w:hint="default" w:asciiTheme="minorEastAsia" w:hAnsiTheme="minorEastAsia" w:eastAsiaTheme="minorEastAsia"/>
          <w:sz w:val="24"/>
        </w:rPr>
        <w:t>したときは、</w:t>
      </w:r>
      <w:r>
        <w:rPr>
          <w:rFonts w:hint="eastAsia" w:asciiTheme="minorEastAsia" w:hAnsiTheme="minorEastAsia" w:eastAsiaTheme="minorEastAsia"/>
          <w:sz w:val="24"/>
        </w:rPr>
        <w:t>文書保管担当者</w:t>
      </w:r>
      <w:r>
        <w:rPr>
          <w:rFonts w:hint="default" w:asciiTheme="minorEastAsia" w:hAnsiTheme="minorEastAsia" w:eastAsiaTheme="minorEastAsia"/>
          <w:sz w:val="24"/>
        </w:rPr>
        <w:t>に指示し、</w:t>
      </w:r>
      <w:r>
        <w:rPr>
          <w:rFonts w:hint="eastAsia" w:asciiTheme="minorEastAsia" w:hAnsiTheme="minorEastAsia" w:eastAsiaTheme="minorEastAsia"/>
          <w:sz w:val="24"/>
        </w:rPr>
        <w:t>速やかに</w:t>
      </w:r>
      <w:r>
        <w:rPr>
          <w:rFonts w:hint="default" w:asciiTheme="minorEastAsia" w:hAnsiTheme="minorEastAsia" w:eastAsiaTheme="minorEastAsia"/>
          <w:sz w:val="24"/>
        </w:rPr>
        <w:t>廃棄の処理をしなければならない。</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２　文書保管担当者は、保有する文書等を特別な理由により、その保存期間が満了する日より前に廃棄する場合は、理事長の承認を受けなければならない。</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３　文書保管担当者は、前項の規定に基づき、文書等を廃棄したときは、廃棄した年月日を文書管理台帳に記載しなければならない。</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４　第１項または第２項の規定によって廃棄する文書等に情報公開規程第８条各号に規定する非開示情報が記録されているときは、当該非開示情報が漏洩しないように廃棄しなければならない。</w:t>
      </w:r>
    </w:p>
    <w:p>
      <w:pPr>
        <w:pStyle w:val="15"/>
        <w:ind w:left="98" w:hanging="98" w:hangingChars="36"/>
        <w:jc w:val="both"/>
        <w:rPr>
          <w:rFonts w:hint="default" w:asciiTheme="minorEastAsia" w:hAnsiTheme="minorEastAsia" w:eastAsiaTheme="minorEastAsia"/>
          <w:sz w:val="24"/>
        </w:rPr>
      </w:pP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（その他）</w:t>
      </w:r>
    </w:p>
    <w:p>
      <w:pPr>
        <w:pStyle w:val="15"/>
        <w:ind w:left="271" w:hanging="271"/>
        <w:jc w:val="both"/>
        <w:rPr>
          <w:rFonts w:hint="default" w:asciiTheme="minorEastAsia" w:hAnsiTheme="minorEastAsia" w:eastAsiaTheme="minorEastAsia"/>
          <w:sz w:val="24"/>
        </w:rPr>
      </w:pPr>
      <w:r>
        <w:rPr>
          <w:rFonts w:hint="eastAsia" w:asciiTheme="minorEastAsia" w:hAnsiTheme="minorEastAsia" w:eastAsiaTheme="minorEastAsia"/>
          <w:sz w:val="24"/>
        </w:rPr>
        <w:t>第９条　</w:t>
      </w:r>
      <w:r>
        <w:rPr>
          <w:rFonts w:hint="eastAsia"/>
          <w:sz w:val="24"/>
        </w:rPr>
        <w:t>この規程に定めのない事項が生じた場合は、理事長が別に定める。</w:t>
      </w:r>
    </w:p>
    <w:p>
      <w:pPr>
        <w:pStyle w:val="23"/>
        <w:ind w:left="463" w:hanging="463" w:hangingChars="171"/>
        <w:rPr>
          <w:rFonts w:hint="default" w:asciiTheme="minorEastAsia" w:hAnsiTheme="minorEastAsia" w:eastAsiaTheme="minorEastAsia"/>
          <w:sz w:val="24"/>
        </w:rPr>
      </w:pPr>
    </w:p>
    <w:p>
      <w:pPr>
        <w:pStyle w:val="1"/>
        <w:ind w:firstLine="271"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附　則</w:t>
      </w:r>
    </w:p>
    <w:p>
      <w:pPr>
        <w:pStyle w:val="0"/>
        <w:rPr>
          <w:rFonts w:hint="default"/>
          <w:sz w:val="24"/>
        </w:rPr>
      </w:pPr>
      <w:r>
        <w:rPr>
          <w:rFonts w:hint="eastAsia"/>
        </w:rPr>
        <w:t>　</w:t>
      </w:r>
      <w:r>
        <w:rPr>
          <w:rFonts w:hint="eastAsia"/>
          <w:sz w:val="24"/>
        </w:rPr>
        <w:t>（施行期日）</w:t>
      </w:r>
    </w:p>
    <w:p>
      <w:pPr>
        <w:pStyle w:val="16"/>
        <w:ind w:firstLine="271" w:firstLineChars="100"/>
        <w:rPr>
          <w:rFonts w:hint="default"/>
        </w:rPr>
      </w:pPr>
      <w:r>
        <w:rPr>
          <w:rFonts w:hint="eastAsia"/>
        </w:rPr>
        <w:t>１　この規程は、令和○○年○○月○○日から施行する。</w:t>
      </w:r>
    </w:p>
    <w:p>
      <w:pPr>
        <w:pStyle w:val="0"/>
        <w:rPr>
          <w:rFonts w:hint="default"/>
          <w:sz w:val="24"/>
        </w:rPr>
      </w:pPr>
    </w:p>
    <w:p>
      <w:pPr>
        <w:pStyle w:val="0"/>
        <w:rPr>
          <w:rFonts w:hint="default"/>
          <w:sz w:val="24"/>
        </w:rPr>
      </w:pPr>
      <w:r>
        <w:rPr>
          <w:rFonts w:hint="eastAsia"/>
          <w:sz w:val="24"/>
        </w:rPr>
        <w:t>　（経過措置）</w:t>
      </w:r>
    </w:p>
    <w:p>
      <w:pPr>
        <w:pStyle w:val="0"/>
        <w:ind w:left="542" w:hanging="542" w:hangingChars="200"/>
        <w:rPr>
          <w:rFonts w:hint="default"/>
          <w:sz w:val="24"/>
        </w:rPr>
      </w:pPr>
      <w:r>
        <w:rPr>
          <w:rFonts w:hint="eastAsia"/>
          <w:sz w:val="24"/>
        </w:rPr>
        <w:t>　２　</w:t>
      </w:r>
      <w:bookmarkStart w:id="1" w:name="JUMP_KOU_2_0"/>
      <w:bookmarkEnd w:id="1"/>
      <w:bookmarkStart w:id="2" w:name="JUMP_FUSOKU_CODE_H414985300013"/>
      <w:bookmarkEnd w:id="2"/>
      <w:bookmarkStart w:id="3" w:name="JUMP_SEQ_226"/>
      <w:bookmarkEnd w:id="3"/>
      <w:r>
        <w:rPr>
          <w:rFonts w:hint="default"/>
          <w:sz w:val="24"/>
        </w:rPr>
        <w:t>この規程の施行の日（以下「施行日」という。）以後に作成し</w:t>
      </w:r>
      <w:r>
        <w:rPr>
          <w:rFonts w:hint="eastAsia"/>
          <w:sz w:val="24"/>
        </w:rPr>
        <w:t>また</w:t>
      </w:r>
      <w:r>
        <w:rPr>
          <w:rFonts w:hint="default"/>
          <w:sz w:val="24"/>
        </w:rPr>
        <w:t>は取得した文書について適用し、施行日前に作成し</w:t>
      </w:r>
      <w:r>
        <w:rPr>
          <w:rFonts w:hint="eastAsia"/>
          <w:sz w:val="24"/>
        </w:rPr>
        <w:t>また</w:t>
      </w:r>
      <w:r>
        <w:rPr>
          <w:rFonts w:hint="default"/>
          <w:sz w:val="24"/>
        </w:rPr>
        <w:t>は取得した文書については、なお従前の例による。</w:t>
      </w:r>
    </w:p>
    <w:sectPr>
      <w:pgSz w:w="11906" w:h="16838"/>
      <w:pgMar w:top="1134" w:right="851" w:bottom="1134" w:left="1418" w:header="680" w:footer="680" w:gutter="0"/>
      <w:pgNumType w:start="1"/>
      <w:cols w:space="720"/>
      <w:textDirection w:val="lrTb"/>
      <w:docGrid w:type="linesAndChars" w:linePitch="373"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37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next w:val="0"/>
    <w:link w:val="0"/>
    <w:uiPriority w:val="0"/>
    <w:qFormat/>
    <w:pPr>
      <w:widowControl w:val="0"/>
      <w:adjustRightInd w:val="0"/>
      <w:outlineLvl w:val="0"/>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
    <w:next w:val="15"/>
    <w:link w:val="0"/>
    <w:uiPriority w:val="0"/>
    <w:pPr>
      <w:widowControl w:val="0"/>
      <w:ind w:left="100" w:hanging="100" w:hangingChars="100"/>
    </w:pPr>
    <w:rPr>
      <w:rFonts w:ascii="ＭＳ 明朝" w:hAnsi="ＭＳ 明朝"/>
      <w:sz w:val="21"/>
    </w:rPr>
  </w:style>
  <w:style w:type="paragraph" w:styleId="16" w:customStyle="1">
    <w:name w:val="2ind・1下げ"/>
    <w:next w:val="16"/>
    <w:link w:val="0"/>
    <w:uiPriority w:val="0"/>
    <w:pPr>
      <w:widowControl w:val="0"/>
      <w:jc w:val="both"/>
    </w:pPr>
    <w:rPr>
      <w:rFonts w:ascii="ＭＳ 明朝" w:hAnsi="ＭＳ 明朝"/>
      <w:sz w:val="24"/>
    </w:rPr>
  </w:style>
  <w:style w:type="paragraph" w:styleId="17" w:customStyle="1">
    <w:name w:val="タイトル"/>
    <w:next w:val="17"/>
    <w:link w:val="0"/>
    <w:uiPriority w:val="0"/>
    <w:pPr>
      <w:jc w:val="center"/>
    </w:pPr>
    <w:rPr>
      <w:rFonts w:ascii="ＭＳ ゴシック" w:hAnsi="ＭＳ ゴシック" w:eastAsia="ＭＳ ゴシック"/>
      <w:w w:val="200"/>
      <w:sz w:val="24"/>
    </w:rPr>
  </w:style>
  <w:style w:type="paragraph" w:styleId="18" w:customStyle="1">
    <w:name w:val="3ind・1下げ"/>
    <w:next w:val="18"/>
    <w:link w:val="0"/>
    <w:uiPriority w:val="0"/>
    <w:pPr>
      <w:widowControl w:val="0"/>
      <w:adjustRightInd w:val="0"/>
      <w:ind w:left="400" w:leftChars="300" w:hanging="100" w:hangingChars="100"/>
    </w:pPr>
    <w:rPr>
      <w:rFonts w:ascii="ＭＳ 明朝" w:hAnsi="ＭＳ 明朝"/>
      <w:sz w:val="21"/>
    </w:rPr>
  </w:style>
  <w:style w:type="paragraph" w:styleId="19" w:customStyle="1">
    <w:name w:val="4ind・1下げ"/>
    <w:next w:val="19"/>
    <w:link w:val="0"/>
    <w:uiPriority w:val="0"/>
    <w:pPr>
      <w:widowControl w:val="0"/>
      <w:adjustRightInd w:val="0"/>
      <w:ind w:left="500" w:leftChars="400" w:hanging="100" w:hangingChars="100"/>
    </w:pPr>
    <w:rPr>
      <w:rFonts w:ascii="ＭＳ 明朝" w:hAnsi="ＭＳ 明朝"/>
      <w:sz w:val="21"/>
    </w:rPr>
  </w:style>
  <w:style w:type="paragraph" w:styleId="20" w:customStyle="1">
    <w:name w:val="3ind・下げ"/>
    <w:next w:val="20"/>
    <w:link w:val="0"/>
    <w:uiPriority w:val="0"/>
    <w:pPr>
      <w:ind w:left="300" w:leftChars="300" w:firstLine="100" w:firstLineChars="100"/>
    </w:pPr>
    <w:rPr>
      <w:sz w:val="21"/>
    </w:rPr>
  </w:style>
  <w:style w:type="paragraph" w:styleId="21">
    <w:name w:val="header"/>
    <w:basedOn w:val="0"/>
    <w:next w:val="21"/>
    <w:link w:val="0"/>
    <w:uiPriority w:val="0"/>
    <w:pPr>
      <w:tabs>
        <w:tab w:val="center" w:leader="none" w:pos="4252"/>
        <w:tab w:val="right" w:leader="none" w:pos="8504"/>
      </w:tabs>
      <w:snapToGrid w:val="0"/>
    </w:pPr>
    <w:rPr>
      <w:rFonts w:ascii="HGS創英角ｺﾞｼｯｸUB" w:hAnsi="HGS創英角ｺﾞｼｯｸUB" w:eastAsia="HGS創英角ｺﾞｼｯｸUB"/>
      <w:kern w:val="0"/>
    </w:rPr>
  </w:style>
  <w:style w:type="paragraph" w:styleId="22">
    <w:name w:val="Date"/>
    <w:basedOn w:val="0"/>
    <w:next w:val="0"/>
    <w:link w:val="0"/>
    <w:uiPriority w:val="0"/>
    <w:rPr>
      <w:rFonts w:ascii="HGS創英角ｺﾞｼｯｸUB" w:hAnsi="HGS創英角ｺﾞｼｯｸUB" w:eastAsia="HGS創英角ｺﾞｼｯｸUB"/>
    </w:rPr>
  </w:style>
  <w:style w:type="paragraph" w:styleId="23">
    <w:name w:val="Body Text Indent 2"/>
    <w:basedOn w:val="0"/>
    <w:next w:val="23"/>
    <w:link w:val="0"/>
    <w:uiPriority w:val="0"/>
    <w:pPr>
      <w:ind w:left="260" w:hanging="260" w:hangingChars="124"/>
    </w:pPr>
    <w:rPr>
      <w:rFonts w:ascii="Century" w:hAnsi="Century" w:eastAsia="HGS創英角ｺﾞｼｯｸUB"/>
    </w:rPr>
  </w:style>
  <w:style w:type="paragraph" w:styleId="24" w:customStyle="1">
    <w:name w:val="6ind・下げ"/>
    <w:next w:val="24"/>
    <w:link w:val="0"/>
    <w:uiPriority w:val="0"/>
    <w:pPr>
      <w:ind w:left="2409" w:leftChars="1000"/>
      <w:jc w:val="both"/>
    </w:pPr>
    <w:rPr>
      <w:sz w:val="24"/>
    </w:rPr>
  </w:style>
  <w:style w:type="paragraph" w:styleId="25" w:customStyle="1">
    <w:name w:val="1字2ぶら下げ"/>
    <w:next w:val="25"/>
    <w:link w:val="0"/>
    <w:uiPriority w:val="0"/>
    <w:pPr>
      <w:ind w:left="300" w:leftChars="100" w:hanging="200" w:hangingChars="200"/>
    </w:pPr>
    <w:rPr>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535</TotalTime>
  <Pages>3</Pages>
  <Words>0</Words>
  <Characters>2238</Characters>
  <Application>JUST Note</Application>
  <Lines>113</Lines>
  <Paragraphs>60</Paragraphs>
  <Company>社会福祉法人　東京都社会福祉協議会</Company>
  <CharactersWithSpaces>2342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東京都社会福祉協議会</dc:creator>
  <cp:lastModifiedBy>奥野 進司</cp:lastModifiedBy>
  <cp:lastPrinted>2015-01-06T01:10:00Z</cp:lastPrinted>
  <dcterms:created xsi:type="dcterms:W3CDTF">2014-12-25T06:11:00Z</dcterms:created>
  <dcterms:modified xsi:type="dcterms:W3CDTF">2020-01-21T07:32:38Z</dcterms:modified>
  <cp:revision>95</cp:revision>
</cp:coreProperties>
</file>