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５号認定売上高計算表（ロー①）</w:t>
      </w:r>
    </w:p>
    <w:p>
      <w:pPr>
        <w:pStyle w:val="0"/>
        <w:widowControl w:val="1"/>
        <w:ind w:left="-415" w:leftChars="-173" w:firstLine="415" w:firstLineChars="173"/>
        <w:jc w:val="lef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　事業が属する業種毎の最近１年間の売上高</w:t>
      </w:r>
    </w:p>
    <w:p>
      <w:pPr>
        <w:pStyle w:val="0"/>
        <w:ind w:left="0" w:leftChars="0" w:right="0" w:rightChars="0" w:firstLine="160" w:firstLineChars="100"/>
        <w:rPr>
          <w:rFonts w:hint="eastAsia" w:ascii="ＭＳ ゴシック" w:hAnsi="ＭＳ ゴシック" w:eastAsia="ＭＳ ゴシック"/>
          <w:b w:val="1"/>
          <w:sz w:val="16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※指定業種における産業分類番号は、日本標準産業分類（平成１９年１１月改定）の細分類にて判断すること</w:t>
      </w:r>
    </w:p>
    <w:p>
      <w:pPr>
        <w:pStyle w:val="0"/>
        <w:widowControl w:val="1"/>
        <w:ind w:firstLine="16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※本様式は，指定業種のみを営んでいる、又は営んでいる複数の事業が全て指定業種に属する場合</w:t>
      </w:r>
    </w:p>
    <w:tbl>
      <w:tblPr>
        <w:tblStyle w:val="11"/>
        <w:tblW w:w="8384" w:type="dxa"/>
        <w:jc w:val="center"/>
        <w:tblInd w:w="0" w:type="dxa"/>
        <w:tblBorders>
          <w:top w:val="single" w:color="00000A" w:sz="8" w:space="0"/>
          <w:left w:val="single" w:color="00000A" w:sz="8" w:space="0"/>
          <w:bottom w:val="double" w:color="000001" w:sz="6" w:space="0"/>
          <w:insideH w:val="double" w:color="000001" w:sz="6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362"/>
        <w:gridCol w:w="1884"/>
        <w:gridCol w:w="1879"/>
        <w:gridCol w:w="2880"/>
        <w:gridCol w:w="1379"/>
      </w:tblGrid>
      <w:tr>
        <w:trPr>
          <w:trHeight w:val="315" w:hRule="atLeast"/>
        </w:trPr>
        <w:tc>
          <w:tcPr>
            <w:tcW w:w="362" w:type="dxa"/>
            <w:vMerge w:val="restart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　　種　　　別</w:t>
            </w:r>
          </w:p>
        </w:tc>
        <w:tc>
          <w:tcPr>
            <w:tcW w:w="3763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業種名（日本標準産業分類から）</w:t>
            </w:r>
          </w:p>
        </w:tc>
        <w:tc>
          <w:tcPr>
            <w:tcW w:w="288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最近１年間の売上高等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　　　　円</w:t>
            </w:r>
          </w:p>
        </w:tc>
        <w:tc>
          <w:tcPr>
            <w:tcW w:w="1379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構成比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（％）</w:t>
            </w:r>
          </w:p>
        </w:tc>
      </w:tr>
      <w:tr>
        <w:trPr>
          <w:trHeight w:val="812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細分類番号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細分類業種名</w:t>
            </w:r>
          </w:p>
        </w:tc>
        <w:tc>
          <w:tcPr>
            <w:tcW w:w="288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9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88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88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88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284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88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362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88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287" w:hRule="atLeast"/>
        </w:trPr>
        <w:tc>
          <w:tcPr>
            <w:tcW w:w="4125" w:type="dxa"/>
            <w:gridSpan w:val="3"/>
            <w:tcBorders>
              <w:top w:val="double" w:color="00000A" w:sz="6" w:space="0"/>
              <w:left w:val="single" w:color="00000A" w:sz="8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　業　　全　　体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100.0 </w:t>
            </w:r>
          </w:p>
        </w:tc>
      </w:tr>
    </w:tbl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39" w:tblpY="575"/>
        <w:tblOverlap w:val="never"/>
        <w:tblW w:w="8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39"/>
        <w:gridCol w:w="2724"/>
        <w:gridCol w:w="2724"/>
        <w:gridCol w:w="2361"/>
      </w:tblGrid>
      <w:tr>
        <w:trPr/>
        <w:tc>
          <w:tcPr>
            <w:tcW w:w="83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72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原油等の最近１か月間の平均仕入単価</w:t>
            </w:r>
          </w:p>
        </w:tc>
        <w:tc>
          <w:tcPr>
            <w:tcW w:w="272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原油等の前年同月の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平均仕入単価</w:t>
            </w:r>
          </w:p>
        </w:tc>
        <w:tc>
          <w:tcPr>
            <w:tcW w:w="236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原油等の仕入単価の上昇率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E/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ｅ×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</w:tr>
      <w:tr>
        <w:trPr/>
        <w:tc>
          <w:tcPr>
            <w:tcW w:w="83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</w:t>
            </w:r>
          </w:p>
        </w:tc>
        <w:tc>
          <w:tcPr>
            <w:tcW w:w="2724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円【Ｅ】</w:t>
            </w:r>
          </w:p>
        </w:tc>
        <w:tc>
          <w:tcPr>
            <w:tcW w:w="2724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円【ｅ】</w:t>
            </w:r>
          </w:p>
        </w:tc>
        <w:tc>
          <w:tcPr>
            <w:tcW w:w="2361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195" w:beforeLines="50" w:beforeAutospacing="0" w:line="366" w:lineRule="atLeast"/>
        <w:ind w:left="-415" w:leftChars="-173" w:firstLine="204" w:firstLineChars="85"/>
        <w:jc w:val="lef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　企業全体に係る原油等の最近１か月間の仕入単価の上昇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195" w:beforeLines="50" w:beforeAutospacing="0" w:line="366" w:lineRule="atLeas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195" w:beforeLines="50" w:beforeAutospacing="0" w:line="366" w:lineRule="atLeast"/>
        <w:ind w:leftChars="0" w:firstLineChars="0"/>
        <w:jc w:val="lef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企業全体の売上原価に占める原油等の仕入価格の割合</w:t>
      </w:r>
    </w:p>
    <w:tbl>
      <w:tblPr>
        <w:tblStyle w:val="11"/>
        <w:tblW w:w="8746" w:type="dxa"/>
        <w:jc w:val="left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0"/>
        <w:gridCol w:w="2713"/>
        <w:gridCol w:w="2463"/>
        <w:gridCol w:w="2730"/>
      </w:tblGrid>
      <w:tr>
        <w:trPr>
          <w:trHeight w:val="1147" w:hRule="atLeast"/>
        </w:trPr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713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最近１か月間の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売上原価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最近１か月間の売上原価に対応する原油等の仕入価格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売上原価に占める原油等の仕入価格の割合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S/C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</w:tr>
      <w:tr>
        <w:trPr>
          <w:trHeight w:val="363" w:hRule="atLeast"/>
        </w:trPr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</w:t>
            </w:r>
          </w:p>
        </w:tc>
        <w:tc>
          <w:tcPr>
            <w:tcW w:w="2713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円【Ｃ】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円【Ｓ】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b w:val="1"/>
          <w:color w:val="000000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4"/>
        </w:rPr>
        <w:t>企業全体の製品等価格への転嫁の状況</w:t>
      </w: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3885"/>
        <w:gridCol w:w="3885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月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最近３か月間の原油等の仕入価格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前年同期の原油等の仕入価格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合計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円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wordWrap w:val="0"/>
              <w:ind w:rightChars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a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　　円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3885"/>
        <w:gridCol w:w="3885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月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最近３か月間の企業全体の売上高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前年同期の企業全体の売上高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合計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円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　　　　円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W w:w="7855" w:type="dxa"/>
        <w:jc w:val="left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915"/>
        <w:gridCol w:w="2940"/>
      </w:tblGrid>
      <w:tr>
        <w:trPr>
          <w:trHeight w:val="375" w:hRule="atLeast"/>
        </w:trPr>
        <w:tc>
          <w:tcPr>
            <w:tcW w:w="4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4"/>
                <w:u w:val="single" w:color="auto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1"/>
                <w:i w:val="0"/>
                <w:smallCaps w:val="0"/>
                <w:u w:val="single" w:color="auto"/>
              </w:rPr>
              <w:t>【Ａ】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single" w:color="auto"/>
              </w:rPr>
              <w:t>　　　　　円　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none" w:color="auto"/>
              </w:rPr>
              <w:t>_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non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single" w:color="auto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single" w:color="auto"/>
              </w:rPr>
              <w:t>a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u w:val="single" w:color="auto"/>
              </w:rPr>
              <w:t>】　　　　　円　</w:t>
            </w:r>
          </w:p>
        </w:tc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20" w:firstLineChars="5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>=</w:t>
            </w:r>
            <w:r>
              <w:rPr>
                <w:rFonts w:hint="eastAsia" w:ascii="ＭＳ ゴシック" w:hAnsi="ＭＳ ゴシック" w:eastAsia="ＭＳ ゴシック"/>
                <w:b w:val="1"/>
                <w:i w:val="0"/>
                <w:smallCaps w:val="0"/>
              </w:rPr>
              <w:t>【Ｐ】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>　　　　　　　円</w:t>
            </w:r>
          </w:p>
        </w:tc>
      </w:tr>
      <w:tr>
        <w:trPr>
          <w:trHeight w:val="375" w:hRule="atLeast"/>
        </w:trPr>
        <w:tc>
          <w:tcPr>
            <w:tcW w:w="4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mallCaps w:val="0"/>
              </w:rPr>
              <w:t>【Ｂ】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>　　　　　円　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>　　【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</w:rPr>
              <w:t>】　　　　　円</w:t>
            </w: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上記のとおり相違ありません。</w:t>
      </w:r>
    </w:p>
    <w:p>
      <w:pPr>
        <w:pStyle w:val="0"/>
        <w:ind w:left="0" w:right="0" w:firstLine="84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所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　名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2</Pages>
  <Words>12</Words>
  <Characters>524</Characters>
  <Application>JUST Note</Application>
  <Lines>319</Lines>
  <Paragraphs>78</Paragraphs>
  <Company>伊勢市</Company>
  <CharactersWithSpaces>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齊藤 那奈</dc:creator>
  <cp:lastModifiedBy>齊藤 那奈</cp:lastModifiedBy>
  <cp:lastPrinted>2024-11-14T05:59:30Z</cp:lastPrinted>
  <dcterms:created xsi:type="dcterms:W3CDTF">2024-11-14T01:38:00Z</dcterms:created>
  <dcterms:modified xsi:type="dcterms:W3CDTF">2024-11-15T04:24:32Z</dcterms:modified>
  <cp:revision>3</cp:revision>
</cp:coreProperties>
</file>