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 w:leftChars="-135" w:hanging="283" w:hangingChars="118"/>
        <w:jc w:val="left"/>
        <w:rPr>
          <w:rFonts w:hint="default"/>
          <w:sz w:val="24"/>
        </w:rPr>
      </w:pPr>
      <w:r>
        <w:rPr>
          <w:rFonts w:hint="eastAsia"/>
          <w:sz w:val="24"/>
        </w:rPr>
        <w:t>（別紙１）</w:t>
      </w:r>
    </w:p>
    <w:p>
      <w:pPr>
        <w:pStyle w:val="0"/>
        <w:ind w:right="840"/>
        <w:rPr>
          <w:rFonts w:hint="default"/>
        </w:rPr>
      </w:pPr>
    </w:p>
    <w:p>
      <w:pPr>
        <w:pStyle w:val="0"/>
        <w:ind w:right="840"/>
        <w:rPr>
          <w:rFonts w:hint="default"/>
        </w:rPr>
      </w:pPr>
    </w:p>
    <w:p>
      <w:pPr>
        <w:pStyle w:val="0"/>
        <w:jc w:val="center"/>
        <w:rPr>
          <w:rFonts w:hint="default"/>
          <w:sz w:val="24"/>
        </w:rPr>
      </w:pPr>
      <w:r>
        <w:rPr>
          <w:rFonts w:hint="eastAsia"/>
          <w:sz w:val="24"/>
        </w:rPr>
        <w:t>伊勢市移住支援金の交付申請に関する誓約事項</w:t>
      </w:r>
    </w:p>
    <w:p>
      <w:pPr>
        <w:pStyle w:val="0"/>
        <w:jc w:val="center"/>
        <w:rPr>
          <w:rFonts w:hint="default"/>
          <w:sz w:val="24"/>
        </w:rPr>
      </w:pPr>
    </w:p>
    <w:p>
      <w:pPr>
        <w:pStyle w:val="0"/>
        <w:jc w:val="center"/>
        <w:rPr>
          <w:rFonts w:hint="default"/>
          <w:sz w:val="24"/>
        </w:rPr>
      </w:pPr>
    </w:p>
    <w:p>
      <w:pPr>
        <w:pStyle w:val="0"/>
        <w:ind w:left="450" w:leftChars="100" w:hanging="240" w:hangingChars="100"/>
        <w:rPr>
          <w:rFonts w:hint="default"/>
          <w:sz w:val="24"/>
        </w:rPr>
      </w:pPr>
      <w:r>
        <w:rPr>
          <w:rFonts w:hint="eastAsia"/>
          <w:sz w:val="24"/>
        </w:rPr>
        <w:t>１　三重県移住・就業マッチング支援事業に関する報告及び立入調査について、三重県及び伊勢市から求められた場合には、それに応じます。</w:t>
      </w:r>
    </w:p>
    <w:p>
      <w:pPr>
        <w:pStyle w:val="0"/>
        <w:ind w:left="240" w:hanging="240" w:hangingChars="100"/>
        <w:jc w:val="left"/>
        <w:rPr>
          <w:rFonts w:hint="default"/>
          <w:sz w:val="24"/>
        </w:rPr>
      </w:pPr>
    </w:p>
    <w:p>
      <w:pPr>
        <w:pStyle w:val="0"/>
        <w:ind w:left="450" w:leftChars="100" w:hanging="240" w:hangingChars="100"/>
        <w:rPr>
          <w:rFonts w:hint="default"/>
          <w:sz w:val="24"/>
        </w:rPr>
      </w:pPr>
      <w:r>
        <w:rPr>
          <w:rFonts w:hint="eastAsia"/>
          <w:sz w:val="24"/>
        </w:rPr>
        <w:t>２　以下の場合には、伊勢市移住支援金交付要綱に基づき、移住支援金の全額又は半額を返還しま</w:t>
      </w:r>
      <w:bookmarkStart w:id="0" w:name="_GoBack"/>
      <w:bookmarkEnd w:id="0"/>
      <w:r>
        <w:rPr>
          <w:rFonts w:hint="eastAsia"/>
          <w:sz w:val="24"/>
        </w:rPr>
        <w:t>す。</w:t>
      </w:r>
    </w:p>
    <w:p>
      <w:pPr>
        <w:pStyle w:val="21"/>
        <w:jc w:val="both"/>
        <w:rPr>
          <w:rFonts w:hint="default"/>
          <w:sz w:val="24"/>
        </w:rPr>
      </w:pPr>
    </w:p>
    <w:p>
      <w:pPr>
        <w:pStyle w:val="21"/>
        <w:ind w:left="690" w:leftChars="100" w:hanging="480" w:hangingChars="200"/>
        <w:jc w:val="both"/>
        <w:rPr>
          <w:rFonts w:hint="default"/>
          <w:sz w:val="24"/>
        </w:rPr>
      </w:pPr>
      <w:r>
        <w:rPr>
          <w:rFonts w:hint="default"/>
          <w:sz w:val="24"/>
        </w:rPr>
        <w:t xml:space="preserve"> </w:t>
      </w:r>
      <w:r>
        <w:rPr>
          <w:rFonts w:hint="eastAsia" w:asciiTheme="minorEastAsia" w:hAnsiTheme="minorEastAsia"/>
          <w:sz w:val="24"/>
        </w:rPr>
        <w:t>(1)</w:t>
      </w:r>
      <w:r>
        <w:rPr>
          <w:rFonts w:hint="eastAsia"/>
          <w:sz w:val="24"/>
        </w:rPr>
        <w:t>　移住支援金の申請に当たって、虚偽の内容を申請したことが判明した場合（移住後、申請者又は世帯員が、暴力団等の反社会的勢力又は反社会的勢力と関係を有する者であることが判明した場合を含む。）：</w:t>
      </w:r>
      <w:r>
        <w:rPr>
          <w:rFonts w:hint="eastAsia" w:asciiTheme="minorEastAsia" w:hAnsiTheme="minorEastAsia"/>
          <w:b w:val="1"/>
          <w:sz w:val="24"/>
        </w:rPr>
        <w:t>全額</w:t>
      </w:r>
    </w:p>
    <w:p>
      <w:pPr>
        <w:pStyle w:val="0"/>
        <w:rPr>
          <w:rFonts w:hint="default"/>
          <w:sz w:val="24"/>
        </w:rPr>
      </w:pPr>
    </w:p>
    <w:p>
      <w:pPr>
        <w:pStyle w:val="0"/>
        <w:ind w:left="690" w:leftChars="100" w:hanging="480" w:hangingChars="200"/>
        <w:rPr>
          <w:rFonts w:hint="default"/>
          <w:sz w:val="24"/>
        </w:rPr>
      </w:pPr>
      <w:r>
        <w:rPr>
          <w:rFonts w:hint="default"/>
          <w:sz w:val="24"/>
        </w:rPr>
        <w:t xml:space="preserve"> </w:t>
      </w:r>
      <w:r>
        <w:rPr>
          <w:rFonts w:hint="eastAsia" w:asciiTheme="minorEastAsia" w:hAnsiTheme="minorEastAsia"/>
          <w:sz w:val="24"/>
        </w:rPr>
        <w:t>(2)</w:t>
      </w:r>
      <w:r>
        <w:rPr>
          <w:rFonts w:hint="eastAsia"/>
          <w:sz w:val="24"/>
        </w:rPr>
        <w:t>　移住支援金の申請日から３年未満に伊勢市以外の市区町村に転出をした場合：</w:t>
      </w:r>
      <w:r>
        <w:rPr>
          <w:rFonts w:hint="eastAsia" w:asciiTheme="minorEastAsia" w:hAnsiTheme="minorEastAsia"/>
          <w:b w:val="1"/>
          <w:sz w:val="24"/>
        </w:rPr>
        <w:t>全額</w:t>
      </w:r>
    </w:p>
    <w:p>
      <w:pPr>
        <w:pStyle w:val="0"/>
        <w:rPr>
          <w:rFonts w:hint="default"/>
          <w:sz w:val="24"/>
        </w:rPr>
      </w:pPr>
    </w:p>
    <w:p>
      <w:pPr>
        <w:pStyle w:val="0"/>
        <w:ind w:left="690" w:leftChars="100" w:hanging="480" w:hangingChars="200"/>
        <w:rPr>
          <w:rFonts w:hint="default"/>
          <w:color w:val="auto"/>
          <w:sz w:val="24"/>
        </w:rPr>
      </w:pPr>
      <w:r>
        <w:rPr>
          <w:rFonts w:hint="default"/>
          <w:color w:val="auto"/>
          <w:sz w:val="24"/>
        </w:rPr>
        <w:t xml:space="preserve"> </w:t>
      </w:r>
      <w:r>
        <w:rPr>
          <w:rFonts w:hint="eastAsia" w:asciiTheme="minorEastAsia" w:hAnsiTheme="minorEastAsia"/>
          <w:color w:val="auto"/>
          <w:sz w:val="24"/>
        </w:rPr>
        <w:t>(3)</w:t>
      </w:r>
      <w:r>
        <w:rPr>
          <w:rFonts w:hint="eastAsia"/>
          <w:color w:val="auto"/>
          <w:sz w:val="24"/>
        </w:rPr>
        <w:t>　就業に関する要件の場合において、移住支援金の申請日から１年以内に移住支援金の要件を満たす職を辞した場合：</w:t>
      </w:r>
      <w:r>
        <w:rPr>
          <w:rFonts w:hint="eastAsia" w:asciiTheme="minorEastAsia" w:hAnsiTheme="minorEastAsia"/>
          <w:b w:val="1"/>
          <w:color w:val="auto"/>
          <w:sz w:val="24"/>
        </w:rPr>
        <w:t>全額</w:t>
      </w:r>
    </w:p>
    <w:p>
      <w:pPr>
        <w:pStyle w:val="0"/>
        <w:ind w:left="480" w:hanging="480" w:hangingChars="200"/>
        <w:rPr>
          <w:rFonts w:hint="eastAsia" w:asciiTheme="majorEastAsia" w:hAnsiTheme="majorEastAsia" w:eastAsiaTheme="majorEastAsia"/>
          <w:b w:val="1"/>
          <w:color w:val="auto"/>
          <w:sz w:val="24"/>
          <w:u w:val="none" w:color="auto"/>
        </w:rPr>
      </w:pPr>
      <w:r>
        <w:rPr>
          <w:rFonts w:hint="eastAsia"/>
          <w:color w:val="auto"/>
          <w:sz w:val="24"/>
          <w:u w:val="none" w:color="auto"/>
        </w:rPr>
        <w:t>　　　</w:t>
      </w:r>
      <w:r>
        <w:rPr>
          <w:rFonts w:hint="eastAsia"/>
          <w:color w:val="auto"/>
          <w:u w:val="none" w:color="auto"/>
        </w:rPr>
        <w:t>（ただし退職から３カ月以内に要件を満たす県内の別の企業に就業する場合を除く。）</w:t>
      </w:r>
    </w:p>
    <w:p>
      <w:pPr>
        <w:pStyle w:val="0"/>
        <w:rPr>
          <w:rFonts w:hint="default"/>
          <w:color w:val="auto"/>
          <w:sz w:val="24"/>
        </w:rPr>
      </w:pPr>
    </w:p>
    <w:p>
      <w:pPr>
        <w:pStyle w:val="0"/>
        <w:ind w:left="690" w:leftChars="100" w:hanging="480" w:hangingChars="200"/>
        <w:rPr>
          <w:rFonts w:hint="default"/>
          <w:color w:val="auto"/>
          <w:sz w:val="24"/>
        </w:rPr>
      </w:pPr>
      <w:r>
        <w:rPr>
          <w:rFonts w:hint="default"/>
          <w:color w:val="auto"/>
          <w:sz w:val="24"/>
        </w:rPr>
        <w:t xml:space="preserve"> </w:t>
      </w:r>
      <w:r>
        <w:rPr>
          <w:rFonts w:hint="eastAsia" w:asciiTheme="minorEastAsia" w:hAnsiTheme="minorEastAsia"/>
          <w:color w:val="auto"/>
          <w:sz w:val="24"/>
        </w:rPr>
        <w:t>(4)</w:t>
      </w:r>
      <w:r>
        <w:rPr>
          <w:rFonts w:hint="eastAsia"/>
          <w:color w:val="auto"/>
          <w:sz w:val="24"/>
        </w:rPr>
        <w:t>　移住支援金の申請日から３年以上５年以内に伊勢市以外の市区町村に転出をした場合：</w:t>
      </w:r>
      <w:r>
        <w:rPr>
          <w:rFonts w:hint="eastAsia" w:asciiTheme="minorEastAsia" w:hAnsiTheme="minorEastAsia"/>
          <w:b w:val="1"/>
          <w:color w:val="auto"/>
          <w:sz w:val="24"/>
        </w:rPr>
        <w:t>半額</w:t>
      </w:r>
    </w:p>
    <w:p>
      <w:pPr>
        <w:pStyle w:val="0"/>
        <w:ind w:leftChars="0" w:firstLineChars="0"/>
        <w:rPr>
          <w:rFonts w:hint="default"/>
          <w:color w:val="auto"/>
          <w:sz w:val="24"/>
        </w:rPr>
      </w:pPr>
    </w:p>
    <w:p>
      <w:pPr>
        <w:pStyle w:val="0"/>
        <w:ind w:left="0" w:leftChars="0" w:hanging="240" w:hangingChars="100"/>
        <w:jc w:val="both"/>
        <w:rPr>
          <w:rFonts w:hint="eastAsia"/>
          <w:color w:val="auto"/>
          <w:sz w:val="24"/>
          <w:u w:val="none" w:color="auto"/>
        </w:rPr>
      </w:pPr>
      <w:r>
        <w:rPr>
          <w:rFonts w:hint="eastAsia"/>
          <w:color w:val="auto"/>
          <w:sz w:val="24"/>
          <w:u w:val="none" w:color="auto"/>
        </w:rPr>
        <w:t>３　過去に東京圏から東京圏外への転出が確認される場合は、東京圏外の転居先の該当市町村に移住支援金を交付していないか、伊勢市が確認し、回答を得ることを了承します。</w:t>
      </w:r>
    </w:p>
    <w:p>
      <w:pPr>
        <w:pStyle w:val="0"/>
        <w:ind w:left="480" w:hanging="480" w:hangingChars="200"/>
        <w:rPr>
          <w:rFonts w:hint="eastAsia"/>
          <w:color w:val="auto"/>
          <w:sz w:val="24"/>
          <w:u w:val="none" w:color="auto"/>
        </w:rPr>
      </w:pPr>
    </w:p>
    <w:p>
      <w:pPr>
        <w:pStyle w:val="0"/>
        <w:ind w:left="240" w:hanging="240" w:hangingChars="100"/>
        <w:rPr>
          <w:rFonts w:hint="default"/>
          <w:color w:val="auto"/>
          <w:sz w:val="24"/>
          <w:u w:val="none" w:color="auto"/>
        </w:rPr>
      </w:pPr>
      <w:r>
        <w:rPr>
          <w:rFonts w:hint="eastAsia"/>
          <w:color w:val="auto"/>
          <w:sz w:val="24"/>
          <w:u w:val="none" w:color="auto"/>
        </w:rPr>
        <w:t>４　移住支援金の支給を受けた後に実施される伊勢市からの確認により、現況の報告を求められた場合には、それに応じます。</w:t>
      </w:r>
    </w:p>
    <w:p>
      <w:pPr>
        <w:pStyle w:val="0"/>
        <w:ind w:left="480" w:hanging="480" w:hangingChars="200"/>
        <w:rPr>
          <w:rFonts w:hint="default"/>
          <w:color w:val="auto"/>
          <w:sz w:val="24"/>
          <w:u w:val="none" w:color="auto"/>
        </w:rPr>
      </w:pPr>
      <w:r>
        <w:rPr>
          <w:rFonts w:hint="eastAsia"/>
          <w:color w:val="auto"/>
          <w:sz w:val="24"/>
          <w:u w:val="none" w:color="auto"/>
        </w:rPr>
        <w:t>　※報告の求めに応じないことをもって、当該支援金の支給対象から除くことはしませんが、担当課より詳細な資料の提供やヒアリング等を依頼させていただくことがあります。</w:t>
      </w:r>
    </w:p>
    <w:p>
      <w:pPr>
        <w:pStyle w:val="0"/>
        <w:ind w:leftChars="0" w:firstLineChars="0"/>
        <w:rPr>
          <w:rFonts w:hint="default"/>
          <w:color w:val="auto"/>
          <w:sz w:val="24"/>
        </w:rPr>
      </w:pPr>
    </w:p>
    <w:sectPr>
      <w:pgSz w:w="11906" w:h="16838"/>
      <w:pgMar w:top="1701" w:right="1588" w:bottom="170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4</Words>
  <Characters>626</Characters>
  <Application>JUST Note</Application>
  <Lines>35</Lines>
  <Paragraphs>12</Paragraphs>
  <Company>内閣府</Company>
  <CharactersWithSpaces>642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上村 和義</cp:lastModifiedBy>
  <cp:lastPrinted>2019-05-17T04:04:00Z</cp:lastPrinted>
  <dcterms:created xsi:type="dcterms:W3CDTF">2020-05-24T00:46:00Z</dcterms:created>
  <dcterms:modified xsi:type="dcterms:W3CDTF">2025-05-07T04:11:38Z</dcterms:modified>
  <cp:revision>4</cp:revision>
</cp:coreProperties>
</file>