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leftChars="0" w:firstLineChars="0"/>
        <w:rPr>
          <w:rFonts w:hint="default" w:ascii="ＭＳ 明朝" w:hAnsi="ＭＳ 明朝" w:eastAsia="ＭＳ 明朝"/>
          <w:color w:val="000000"/>
        </w:rPr>
      </w:pPr>
      <w:r>
        <w:rPr>
          <w:rFonts w:hint="eastAsia" w:ascii="ＭＳ 明朝" w:hAnsi="ＭＳ 明朝" w:eastAsia="ＭＳ 明朝"/>
          <w:color w:val="000000"/>
        </w:rPr>
        <w:t>　　　伊勢市相談支援従事者初任者研修費助成金交付要綱</w:t>
      </w:r>
    </w:p>
    <w:p>
      <w:pPr>
        <w:pStyle w:val="0"/>
        <w:spacing w:line="480" w:lineRule="atLeast"/>
        <w:ind w:leftChars="0" w:firstLineChars="0"/>
        <w:rPr>
          <w:rFonts w:hint="default" w:ascii="ＭＳ 明朝" w:hAnsi="ＭＳ 明朝" w:eastAsia="ＭＳ 明朝"/>
          <w:color w:val="000000"/>
        </w:rPr>
      </w:pPr>
      <w:r>
        <w:rPr>
          <w:rFonts w:hint="eastAsia" w:ascii="ＭＳ 明朝" w:hAnsi="ＭＳ 明朝" w:eastAsia="ＭＳ 明朝"/>
          <w:color w:val="000000"/>
        </w:rPr>
        <w:t>　（趣旨）</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第１条　この要綱は、市内における相談支援専門員の確保を図り、相談支援の提供体制の充実を図るため、予算の範囲内で初任者研修に係る費用を助成することに関し、伊勢市補助金等交付規則（平成</w:t>
      </w:r>
      <w:r>
        <w:rPr>
          <w:rFonts w:hint="default" w:ascii="ＭＳ 明朝" w:hAnsi="ＭＳ 明朝" w:eastAsia="ＭＳ 明朝"/>
          <w:color w:val="000000"/>
        </w:rPr>
        <w:t>17</w:t>
      </w:r>
      <w:r>
        <w:rPr>
          <w:rFonts w:hint="eastAsia" w:ascii="ＭＳ 明朝" w:hAnsi="ＭＳ 明朝" w:eastAsia="ＭＳ 明朝"/>
          <w:color w:val="000000"/>
        </w:rPr>
        <w:t>年伊勢市規則第</w:t>
      </w:r>
      <w:r>
        <w:rPr>
          <w:rFonts w:hint="default" w:ascii="ＭＳ 明朝" w:hAnsi="ＭＳ 明朝" w:eastAsia="ＭＳ 明朝"/>
          <w:color w:val="000000"/>
        </w:rPr>
        <w:t>40</w:t>
      </w:r>
      <w:r>
        <w:rPr>
          <w:rFonts w:hint="eastAsia" w:ascii="ＭＳ 明朝" w:hAnsi="ＭＳ 明朝" w:eastAsia="ＭＳ 明朝"/>
          <w:color w:val="000000"/>
        </w:rPr>
        <w:t>号。以下「規則」という。）に定めるもののほか、必要な事項を定めるものとする。</w:t>
      </w:r>
    </w:p>
    <w:p>
      <w:pPr>
        <w:pStyle w:val="0"/>
        <w:spacing w:line="480" w:lineRule="atLeast"/>
        <w:ind w:left="240"/>
        <w:rPr>
          <w:rFonts w:hint="default" w:ascii="ＭＳ 明朝" w:hAnsi="ＭＳ 明朝" w:eastAsia="ＭＳ 明朝"/>
          <w:color w:val="000000"/>
        </w:rPr>
      </w:pPr>
      <w:r>
        <w:rPr>
          <w:rFonts w:hint="eastAsia" w:ascii="ＭＳ 明朝" w:hAnsi="ＭＳ 明朝" w:eastAsia="ＭＳ 明朝"/>
          <w:color w:val="000000"/>
        </w:rPr>
        <w:t>（定義）</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第２条　この要綱において、次の各号に掲げる用語の意義は、それぞれ当該各号に定めるところによる。</w:t>
      </w:r>
    </w:p>
    <w:p>
      <w:pPr>
        <w:pStyle w:val="0"/>
        <w:spacing w:line="480" w:lineRule="atLeast"/>
        <w:ind w:left="0" w:leftChars="0" w:hanging="514" w:hangingChars="200"/>
        <w:rPr>
          <w:rFonts w:hint="default" w:ascii="ＭＳ 明朝" w:hAnsi="ＭＳ 明朝" w:eastAsia="ＭＳ 明朝"/>
          <w:color w:val="000000"/>
        </w:rPr>
      </w:pPr>
      <w:r>
        <w:rPr>
          <w:rFonts w:hint="eastAsia" w:ascii="ＭＳ 明朝" w:hAnsi="ＭＳ 明朝" w:eastAsia="ＭＳ 明朝"/>
          <w:color w:val="000000"/>
        </w:rPr>
        <w:t xml:space="preserve"> </w:t>
      </w:r>
      <w:r>
        <w:rPr>
          <w:rFonts w:hint="default" w:ascii="ＭＳ 明朝" w:hAnsi="ＭＳ 明朝" w:eastAsia="ＭＳ 明朝"/>
          <w:color w:val="000000"/>
        </w:rPr>
        <w:t>(1)</w:t>
      </w:r>
      <w:r>
        <w:rPr>
          <w:rFonts w:hint="eastAsia" w:ascii="ＭＳ 明朝" w:hAnsi="ＭＳ 明朝" w:eastAsia="ＭＳ 明朝"/>
          <w:color w:val="000000"/>
        </w:rPr>
        <w:t>　計画相談支援事業所等　市内に存する次に掲げるいずれかの事業所をいう。</w:t>
      </w:r>
    </w:p>
    <w:p>
      <w:pPr>
        <w:pStyle w:val="0"/>
        <w:spacing w:line="480" w:lineRule="atLeast"/>
        <w:ind w:left="0" w:leftChars="0" w:hanging="771" w:hangingChars="300"/>
        <w:jc w:val="both"/>
        <w:rPr>
          <w:rFonts w:hint="default" w:ascii="ＭＳ 明朝" w:hAnsi="ＭＳ 明朝" w:eastAsia="ＭＳ 明朝"/>
          <w:color w:val="000000"/>
        </w:rPr>
      </w:pPr>
      <w:r>
        <w:rPr>
          <w:rFonts w:hint="eastAsia" w:ascii="ＭＳ 明朝" w:hAnsi="ＭＳ 明朝" w:eastAsia="ＭＳ 明朝"/>
          <w:color w:val="000000"/>
        </w:rPr>
        <w:t>　　ア　障害者の日常生活及び社会生活を総合的に支援するための法律（平成</w:t>
      </w:r>
      <w:r>
        <w:rPr>
          <w:rFonts w:hint="eastAsia" w:ascii="ＭＳ 明朝" w:hAnsi="ＭＳ 明朝" w:eastAsia="ＭＳ 明朝"/>
          <w:color w:val="000000"/>
        </w:rPr>
        <w:t>17</w:t>
      </w:r>
      <w:r>
        <w:rPr>
          <w:rFonts w:hint="eastAsia" w:ascii="ＭＳ 明朝" w:hAnsi="ＭＳ 明朝" w:eastAsia="ＭＳ 明朝"/>
          <w:color w:val="000000"/>
        </w:rPr>
        <w:t>年法律第</w:t>
      </w:r>
      <w:r>
        <w:rPr>
          <w:rFonts w:hint="default" w:ascii="ＭＳ 明朝" w:hAnsi="ＭＳ 明朝" w:eastAsia="ＭＳ 明朝"/>
          <w:color w:val="000000"/>
        </w:rPr>
        <w:t>123</w:t>
      </w:r>
      <w:r>
        <w:rPr>
          <w:rFonts w:hint="eastAsia" w:ascii="ＭＳ 明朝" w:hAnsi="ＭＳ 明朝" w:eastAsia="ＭＳ 明朝"/>
          <w:color w:val="000000"/>
        </w:rPr>
        <w:t>号）第</w:t>
      </w:r>
      <w:r>
        <w:rPr>
          <w:rFonts w:hint="eastAsia" w:ascii="ＭＳ 明朝" w:hAnsi="ＭＳ 明朝" w:eastAsia="ＭＳ 明朝"/>
          <w:color w:val="000000"/>
        </w:rPr>
        <w:t>51</w:t>
      </w:r>
      <w:r>
        <w:rPr>
          <w:rFonts w:hint="eastAsia" w:ascii="ＭＳ 明朝" w:hAnsi="ＭＳ 明朝" w:eastAsia="ＭＳ 明朝"/>
          <w:color w:val="000000"/>
        </w:rPr>
        <w:t>条の</w:t>
      </w:r>
      <w:r>
        <w:rPr>
          <w:rFonts w:hint="eastAsia" w:ascii="ＭＳ 明朝" w:hAnsi="ＭＳ 明朝" w:eastAsia="ＭＳ 明朝"/>
          <w:color w:val="000000"/>
        </w:rPr>
        <w:t>20</w:t>
      </w:r>
      <w:r>
        <w:rPr>
          <w:rFonts w:hint="eastAsia" w:ascii="ＭＳ 明朝" w:hAnsi="ＭＳ 明朝" w:eastAsia="ＭＳ 明朝"/>
          <w:color w:val="000000"/>
        </w:rPr>
        <w:t>第１項に規定する特定相談支援事業所</w:t>
      </w:r>
    </w:p>
    <w:p>
      <w:pPr>
        <w:pStyle w:val="0"/>
        <w:spacing w:line="480" w:lineRule="atLeast"/>
        <w:ind w:left="0" w:leftChars="0" w:hanging="771" w:hangingChars="300"/>
        <w:jc w:val="both"/>
        <w:rPr>
          <w:rFonts w:hint="default" w:ascii="ＭＳ 明朝" w:hAnsi="ＭＳ 明朝" w:eastAsia="ＭＳ 明朝"/>
          <w:color w:val="000000"/>
        </w:rPr>
      </w:pPr>
      <w:r>
        <w:rPr>
          <w:rFonts w:hint="eastAsia" w:ascii="ＭＳ 明朝" w:hAnsi="ＭＳ 明朝" w:eastAsia="ＭＳ 明朝"/>
          <w:color w:val="000000"/>
        </w:rPr>
        <w:t>　　イ　児童福祉法（昭和</w:t>
      </w:r>
      <w:r>
        <w:rPr>
          <w:rFonts w:hint="eastAsia" w:ascii="ＭＳ 明朝" w:hAnsi="ＭＳ 明朝" w:eastAsia="ＭＳ 明朝"/>
          <w:color w:val="000000"/>
        </w:rPr>
        <w:t>22</w:t>
      </w:r>
      <w:r>
        <w:rPr>
          <w:rFonts w:hint="eastAsia" w:ascii="ＭＳ 明朝" w:hAnsi="ＭＳ 明朝" w:eastAsia="ＭＳ 明朝"/>
          <w:color w:val="000000"/>
        </w:rPr>
        <w:t>年法律第</w:t>
      </w:r>
      <w:r>
        <w:rPr>
          <w:rFonts w:hint="eastAsia" w:ascii="ＭＳ 明朝" w:hAnsi="ＭＳ 明朝" w:eastAsia="ＭＳ 明朝"/>
          <w:color w:val="000000"/>
        </w:rPr>
        <w:t>164</w:t>
      </w:r>
      <w:r>
        <w:rPr>
          <w:rFonts w:hint="eastAsia" w:ascii="ＭＳ 明朝" w:hAnsi="ＭＳ 明朝" w:eastAsia="ＭＳ 明朝"/>
          <w:color w:val="000000"/>
        </w:rPr>
        <w:t>号）第</w:t>
      </w:r>
      <w:r>
        <w:rPr>
          <w:rFonts w:hint="eastAsia" w:ascii="ＭＳ 明朝" w:hAnsi="ＭＳ 明朝" w:eastAsia="ＭＳ 明朝"/>
          <w:color w:val="000000"/>
        </w:rPr>
        <w:t>24</w:t>
      </w:r>
      <w:r>
        <w:rPr>
          <w:rFonts w:hint="eastAsia" w:ascii="ＭＳ 明朝" w:hAnsi="ＭＳ 明朝" w:eastAsia="ＭＳ 明朝"/>
          <w:color w:val="000000"/>
        </w:rPr>
        <w:t>条の</w:t>
      </w:r>
      <w:r>
        <w:rPr>
          <w:rFonts w:hint="eastAsia" w:ascii="ＭＳ 明朝" w:hAnsi="ＭＳ 明朝" w:eastAsia="ＭＳ 明朝"/>
          <w:color w:val="000000"/>
        </w:rPr>
        <w:t>28</w:t>
      </w:r>
      <w:r>
        <w:rPr>
          <w:rFonts w:hint="eastAsia" w:ascii="ＭＳ 明朝" w:hAnsi="ＭＳ 明朝" w:eastAsia="ＭＳ 明朝"/>
          <w:color w:val="000000"/>
        </w:rPr>
        <w:t>第１項に規定する障害児相談支援事業所</w:t>
      </w:r>
    </w:p>
    <w:p>
      <w:pPr>
        <w:pStyle w:val="0"/>
        <w:spacing w:line="480" w:lineRule="atLeast"/>
        <w:ind w:leftChars="0" w:hanging="499" w:hangingChars="194"/>
        <w:jc w:val="both"/>
        <w:rPr>
          <w:rFonts w:hint="default" w:ascii="ＭＳ 明朝" w:hAnsi="ＭＳ 明朝" w:eastAsia="ＭＳ 明朝"/>
          <w:color w:val="000000"/>
        </w:rPr>
      </w:pPr>
      <w:r>
        <w:rPr>
          <w:rFonts w:hint="eastAsia" w:ascii="ＭＳ 明朝" w:hAnsi="ＭＳ 明朝" w:eastAsia="ＭＳ 明朝"/>
          <w:color w:val="000000"/>
        </w:rPr>
        <w:t xml:space="preserve"> </w:t>
      </w:r>
      <w:r>
        <w:rPr>
          <w:rFonts w:hint="default" w:ascii="ＭＳ 明朝" w:hAnsi="ＭＳ 明朝" w:eastAsia="ＭＳ 明朝"/>
          <w:color w:val="000000"/>
        </w:rPr>
        <w:t>(2)</w:t>
      </w:r>
      <w:r>
        <w:rPr>
          <w:rFonts w:hint="eastAsia" w:ascii="ＭＳ 明朝" w:hAnsi="ＭＳ 明朝" w:eastAsia="ＭＳ 明朝"/>
          <w:color w:val="000000"/>
        </w:rPr>
        <w:t>　初任者研修　相談支援従事者研修事業実施要綱（平成</w:t>
      </w:r>
      <w:r>
        <w:rPr>
          <w:rFonts w:hint="eastAsia" w:ascii="ＭＳ 明朝" w:hAnsi="ＭＳ 明朝" w:eastAsia="ＭＳ 明朝"/>
          <w:color w:val="000000"/>
        </w:rPr>
        <w:t>18</w:t>
      </w:r>
      <w:r>
        <w:rPr>
          <w:rFonts w:hint="eastAsia" w:ascii="ＭＳ 明朝" w:hAnsi="ＭＳ 明朝" w:eastAsia="ＭＳ 明朝"/>
          <w:color w:val="000000"/>
        </w:rPr>
        <w:t>年４月</w:t>
      </w:r>
      <w:r>
        <w:rPr>
          <w:rFonts w:hint="eastAsia" w:ascii="ＭＳ 明朝" w:hAnsi="ＭＳ 明朝" w:eastAsia="ＭＳ 明朝"/>
          <w:color w:val="000000"/>
        </w:rPr>
        <w:t>21</w:t>
      </w:r>
      <w:r>
        <w:rPr>
          <w:rFonts w:hint="eastAsia" w:ascii="ＭＳ 明朝" w:hAnsi="ＭＳ 明朝" w:eastAsia="ＭＳ 明朝"/>
          <w:color w:val="000000"/>
        </w:rPr>
        <w:t>日障発第</w:t>
      </w:r>
      <w:r>
        <w:rPr>
          <w:rFonts w:hint="eastAsia" w:ascii="ＭＳ 明朝" w:hAnsi="ＭＳ 明朝" w:eastAsia="ＭＳ 明朝"/>
          <w:color w:val="000000"/>
        </w:rPr>
        <w:t>0421001</w:t>
      </w:r>
      <w:r>
        <w:rPr>
          <w:rFonts w:hint="eastAsia" w:ascii="ＭＳ 明朝" w:hAnsi="ＭＳ 明朝" w:eastAsia="ＭＳ 明朝"/>
          <w:color w:val="000000"/>
        </w:rPr>
        <w:t>号厚生労働省社会・援護局障害保健福祉部長通知別紙）３（１）に規定する相談支援従事者初任者研修をいう。</w:t>
      </w:r>
    </w:p>
    <w:p>
      <w:pPr>
        <w:pStyle w:val="0"/>
        <w:spacing w:line="480" w:lineRule="atLeast"/>
        <w:ind w:leftChars="0" w:firstLineChars="0"/>
        <w:jc w:val="both"/>
        <w:rPr>
          <w:rFonts w:hint="default" w:ascii="ＭＳ 明朝" w:hAnsi="ＭＳ 明朝" w:eastAsia="ＭＳ 明朝"/>
          <w:color w:val="000000"/>
        </w:rPr>
      </w:pPr>
      <w:r>
        <w:rPr>
          <w:rFonts w:hint="eastAsia" w:ascii="ＭＳ 明朝" w:hAnsi="ＭＳ 明朝" w:eastAsia="ＭＳ 明朝"/>
          <w:color w:val="000000"/>
        </w:rPr>
        <w:t>　（助成対象者）</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第３条　助成金の交付の対象となる者（以下「助成対象者」という。）は、次の各号の</w:t>
      </w:r>
      <w:bookmarkStart w:id="0" w:name="_GoBack"/>
      <w:bookmarkEnd w:id="0"/>
      <w:r>
        <w:rPr>
          <w:rFonts w:hint="eastAsia" w:ascii="ＭＳ 明朝" w:hAnsi="ＭＳ 明朝" w:eastAsia="ＭＳ 明朝"/>
          <w:color w:val="000000"/>
        </w:rPr>
        <w:t>いずれにも該当する者とする。</w:t>
      </w:r>
    </w:p>
    <w:p>
      <w:pPr>
        <w:pStyle w:val="0"/>
        <w:spacing w:line="480" w:lineRule="atLeast"/>
        <w:ind w:left="0" w:leftChars="0" w:firstLine="129" w:firstLineChars="50"/>
        <w:rPr>
          <w:rFonts w:hint="default" w:ascii="ＭＳ 明朝" w:hAnsi="ＭＳ 明朝" w:eastAsia="ＭＳ 明朝"/>
          <w:color w:val="000000"/>
        </w:rPr>
      </w:pPr>
      <w:r>
        <w:rPr>
          <w:rFonts w:hint="eastAsia" w:ascii="ＭＳ 明朝" w:hAnsi="ＭＳ 明朝" w:eastAsia="ＭＳ 明朝"/>
          <w:color w:val="000000"/>
        </w:rPr>
        <w:t>(1)</w:t>
      </w:r>
      <w:r>
        <w:rPr>
          <w:rFonts w:hint="eastAsia" w:ascii="ＭＳ 明朝" w:hAnsi="ＭＳ 明朝" w:eastAsia="ＭＳ 明朝"/>
          <w:color w:val="000000"/>
        </w:rPr>
        <w:t>　初任者研修を修了していること。</w:t>
      </w:r>
    </w:p>
    <w:p>
      <w:pPr>
        <w:pStyle w:val="0"/>
        <w:spacing w:line="480" w:lineRule="atLeast"/>
        <w:ind w:left="443" w:leftChars="50" w:hanging="314" w:hangingChars="122"/>
        <w:jc w:val="both"/>
        <w:rPr>
          <w:rFonts w:hint="default" w:ascii="ＭＳ 明朝" w:hAnsi="ＭＳ 明朝" w:eastAsia="ＭＳ 明朝"/>
          <w:color w:val="000000"/>
        </w:rPr>
      </w:pPr>
      <w:r>
        <w:rPr>
          <w:rFonts w:hint="eastAsia" w:ascii="ＭＳ 明朝" w:hAnsi="ＭＳ 明朝" w:eastAsia="ＭＳ 明朝"/>
          <w:color w:val="000000"/>
        </w:rPr>
        <w:t>(2)</w:t>
      </w:r>
      <w:r>
        <w:rPr>
          <w:rFonts w:hint="eastAsia" w:ascii="ＭＳ 明朝" w:hAnsi="ＭＳ 明朝" w:eastAsia="ＭＳ 明朝"/>
          <w:color w:val="000000"/>
        </w:rPr>
        <w:t>　直接雇用により計画相談支援事業所等に相談支援専門員として勤務している又は勤務する予定があること。</w:t>
      </w:r>
    </w:p>
    <w:p>
      <w:pPr>
        <w:pStyle w:val="0"/>
        <w:spacing w:line="480" w:lineRule="atLeast"/>
        <w:ind w:left="0" w:leftChars="0" w:firstLine="257" w:firstLineChars="100"/>
        <w:rPr>
          <w:rFonts w:hint="default" w:ascii="ＭＳ 明朝" w:hAnsi="ＭＳ 明朝" w:eastAsia="ＭＳ 明朝"/>
          <w:color w:val="000000"/>
        </w:rPr>
      </w:pPr>
      <w:r>
        <w:rPr>
          <w:rFonts w:hint="eastAsia" w:ascii="ＭＳ 明朝" w:hAnsi="ＭＳ 明朝" w:eastAsia="ＭＳ 明朝"/>
          <w:color w:val="000000"/>
        </w:rPr>
        <w:t>（助成金の対象経費）</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第４条　助成金の交付の対象となる経費（以下「助成対象経費」という。）は、初任者研修（当該研修を受けた者が当該研修を修了した旨の証明書（以下「修了証明書」という。）の交付を受けたものに限る。以下同じ。）に係る受講費用とする。</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２　前項の規定にかかわらず、助成対象者が、助成対象経費に対し、他に助成金その他これに類するものの交付を受けている場合は、この助成金の交付の対象としない。</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　（助成金の額）</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第５条　助成金の額は、助成対象経費に相当する額とする。</w:t>
      </w:r>
    </w:p>
    <w:p>
      <w:pPr>
        <w:pStyle w:val="0"/>
        <w:spacing w:line="480" w:lineRule="atLeast"/>
        <w:ind w:left="240"/>
        <w:rPr>
          <w:rFonts w:hint="default" w:ascii="ＭＳ 明朝" w:hAnsi="ＭＳ 明朝" w:eastAsia="ＭＳ 明朝"/>
          <w:color w:val="000000"/>
        </w:rPr>
      </w:pPr>
      <w:r>
        <w:rPr>
          <w:rFonts w:hint="eastAsia" w:ascii="ＭＳ 明朝" w:hAnsi="ＭＳ 明朝" w:eastAsia="ＭＳ 明朝"/>
          <w:color w:val="000000"/>
        </w:rPr>
        <w:t>（助成金の交付申請）</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第６条　規則第３条の規定による助成金の交付の申請は、伊勢市相談支援従事者初任者研修費助成金交付申請書兼請求書（様式第１号）による。</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２　規則第３条の別に定める期日は、初任者研修を修了した日の属する会計年度の末日とする。</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３　第１項の申請書には、次に掲げる書類を添付するものとする。</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 xml:space="preserve"> </w:t>
      </w:r>
      <w:r>
        <w:rPr>
          <w:rFonts w:hint="default" w:ascii="ＭＳ 明朝" w:hAnsi="ＭＳ 明朝" w:eastAsia="ＭＳ 明朝"/>
          <w:color w:val="000000"/>
        </w:rPr>
        <w:t>(1)</w:t>
      </w:r>
      <w:r>
        <w:rPr>
          <w:rFonts w:hint="eastAsia" w:ascii="ＭＳ 明朝" w:hAnsi="ＭＳ 明朝" w:eastAsia="ＭＳ 明朝"/>
          <w:color w:val="000000"/>
        </w:rPr>
        <w:t>　受講費用の支払を証する書類</w:t>
      </w:r>
    </w:p>
    <w:p>
      <w:pPr>
        <w:pStyle w:val="0"/>
        <w:spacing w:line="480" w:lineRule="atLeast"/>
        <w:ind w:left="0" w:leftChars="0" w:firstLine="129" w:firstLineChars="50"/>
        <w:rPr>
          <w:rFonts w:hint="default" w:ascii="ＭＳ 明朝" w:hAnsi="ＭＳ 明朝" w:eastAsia="ＭＳ 明朝"/>
          <w:color w:val="000000"/>
        </w:rPr>
      </w:pPr>
      <w:r>
        <w:rPr>
          <w:rFonts w:hint="default" w:ascii="ＭＳ 明朝" w:hAnsi="ＭＳ 明朝" w:eastAsia="ＭＳ 明朝"/>
          <w:color w:val="000000"/>
        </w:rPr>
        <w:t>(2)</w:t>
      </w:r>
      <w:r>
        <w:rPr>
          <w:rFonts w:hint="eastAsia" w:ascii="ＭＳ 明朝" w:hAnsi="ＭＳ 明朝" w:eastAsia="ＭＳ 明朝"/>
          <w:color w:val="000000"/>
        </w:rPr>
        <w:t>　修了証明書の写し</w:t>
      </w:r>
    </w:p>
    <w:p>
      <w:pPr>
        <w:pStyle w:val="0"/>
        <w:spacing w:line="480" w:lineRule="atLeast"/>
        <w:ind w:left="499" w:leftChars="47" w:hanging="378" w:hangingChars="147"/>
        <w:rPr>
          <w:rFonts w:hint="default" w:ascii="ＭＳ 明朝" w:hAnsi="ＭＳ 明朝" w:eastAsia="ＭＳ 明朝"/>
          <w:color w:val="000000"/>
          <w:shd w:val="clear" w:color="auto" w:fill="auto"/>
        </w:rPr>
      </w:pPr>
      <w:r>
        <w:rPr>
          <w:rFonts w:hint="default" w:ascii="ＭＳ 明朝" w:hAnsi="ＭＳ 明朝" w:eastAsia="ＭＳ 明朝"/>
          <w:color w:val="000000"/>
        </w:rPr>
        <w:t>(3)</w:t>
      </w:r>
      <w:r>
        <w:rPr>
          <w:rFonts w:hint="eastAsia" w:ascii="ＭＳ 明朝" w:hAnsi="ＭＳ 明朝" w:eastAsia="ＭＳ 明朝"/>
          <w:color w:val="000000"/>
        </w:rPr>
        <w:t>　</w:t>
      </w:r>
      <w:r>
        <w:rPr>
          <w:rFonts w:hint="eastAsia" w:ascii="ＭＳ 明朝" w:hAnsi="ＭＳ 明朝" w:eastAsia="ＭＳ 明朝"/>
          <w:color w:val="000000"/>
          <w:shd w:val="clear" w:color="auto" w:fill="auto"/>
        </w:rPr>
        <w:t>就労証明書（様式第２号）又は就労予定証明書（様式第３号）</w:t>
      </w:r>
    </w:p>
    <w:p>
      <w:pPr>
        <w:pStyle w:val="0"/>
        <w:spacing w:line="480" w:lineRule="atLeast"/>
        <w:ind w:left="240"/>
        <w:rPr>
          <w:rFonts w:hint="default" w:ascii="ＭＳ 明朝" w:hAnsi="ＭＳ 明朝" w:eastAsia="ＭＳ 明朝"/>
          <w:color w:val="000000"/>
        </w:rPr>
      </w:pPr>
      <w:r>
        <w:rPr>
          <w:rFonts w:hint="eastAsia" w:ascii="ＭＳ 明朝" w:hAnsi="ＭＳ 明朝" w:eastAsia="ＭＳ 明朝"/>
          <w:color w:val="000000"/>
        </w:rPr>
        <w:t>（交付の決定等）</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第７条　市長は、前条の規定による申請があったときは、その内容を審査し、助成金の交付の可否を決定し、その旨を伊勢市相談支援従事者初任者研修費助成金交付（決定・却下）通知書（様式第４号）により、申請者に通知するものとする。</w:t>
      </w:r>
    </w:p>
    <w:p>
      <w:pPr>
        <w:pStyle w:val="0"/>
        <w:spacing w:line="480" w:lineRule="atLeast"/>
        <w:ind w:left="240"/>
        <w:rPr>
          <w:rFonts w:hint="default" w:ascii="ＭＳ 明朝" w:hAnsi="ＭＳ 明朝" w:eastAsia="ＭＳ 明朝"/>
          <w:color w:val="000000"/>
        </w:rPr>
      </w:pPr>
      <w:r>
        <w:rPr>
          <w:rFonts w:hint="eastAsia" w:ascii="ＭＳ 明朝" w:hAnsi="ＭＳ 明朝" w:eastAsia="ＭＳ 明朝"/>
          <w:color w:val="000000"/>
        </w:rPr>
        <w:t>（実績報告の特例）</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第８条　助成金の交付の申請をした者が、前条の規定による通知を受けたときは、同条の規定により決定した助成金の額をもって規則第</w:t>
      </w:r>
      <w:r>
        <w:rPr>
          <w:rFonts w:hint="default" w:ascii="ＭＳ 明朝" w:hAnsi="ＭＳ 明朝" w:eastAsia="ＭＳ 明朝"/>
          <w:color w:val="000000"/>
        </w:rPr>
        <w:t>12</w:t>
      </w:r>
      <w:r>
        <w:rPr>
          <w:rFonts w:hint="eastAsia" w:ascii="ＭＳ 明朝" w:hAnsi="ＭＳ 明朝" w:eastAsia="ＭＳ 明朝"/>
          <w:color w:val="000000"/>
        </w:rPr>
        <w:t>条の規定による助成金の額の確定及びその通知を受けたものとみなす。この場合においては、規則第</w:t>
      </w:r>
      <w:r>
        <w:rPr>
          <w:rFonts w:hint="default" w:ascii="ＭＳ 明朝" w:hAnsi="ＭＳ 明朝" w:eastAsia="ＭＳ 明朝"/>
          <w:color w:val="000000"/>
        </w:rPr>
        <w:t>11</w:t>
      </w:r>
      <w:r>
        <w:rPr>
          <w:rFonts w:hint="eastAsia" w:ascii="ＭＳ 明朝" w:hAnsi="ＭＳ 明朝" w:eastAsia="ＭＳ 明朝"/>
          <w:color w:val="000000"/>
        </w:rPr>
        <w:t>条の規定は適用せず、規則第</w:t>
      </w:r>
      <w:r>
        <w:rPr>
          <w:rFonts w:hint="eastAsia" w:ascii="ＭＳ 明朝" w:hAnsi="ＭＳ 明朝" w:eastAsia="ＭＳ 明朝"/>
          <w:color w:val="000000"/>
        </w:rPr>
        <w:t>13</w:t>
      </w:r>
      <w:r>
        <w:rPr>
          <w:rFonts w:hint="eastAsia" w:ascii="ＭＳ 明朝" w:hAnsi="ＭＳ 明朝" w:eastAsia="ＭＳ 明朝"/>
          <w:color w:val="000000"/>
        </w:rPr>
        <w:t>条第１項中「補助金交付請求書（様式第８号）により請求を受けて」とあるのは、「伊勢市相談支援従事者初任者研修費助成交付申請書兼請求書の提出により」と読み替えて同条の規定を適用する。</w:t>
      </w:r>
    </w:p>
    <w:p>
      <w:pPr>
        <w:pStyle w:val="0"/>
        <w:spacing w:line="480" w:lineRule="atLeast"/>
        <w:ind w:left="240"/>
        <w:rPr>
          <w:rFonts w:hint="default" w:ascii="ＭＳ 明朝" w:hAnsi="ＭＳ 明朝" w:eastAsia="ＭＳ 明朝"/>
          <w:color w:val="000000"/>
        </w:rPr>
      </w:pPr>
      <w:r>
        <w:rPr>
          <w:rFonts w:hint="eastAsia" w:ascii="ＭＳ 明朝" w:hAnsi="ＭＳ 明朝" w:eastAsia="ＭＳ 明朝"/>
          <w:color w:val="000000"/>
        </w:rPr>
        <w:t>（その他）</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第９条　この要綱に定めるもののほか、必要な事項は、市長が別に定める。</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　　　附　則</w:t>
      </w:r>
    </w:p>
    <w:p>
      <w:pPr>
        <w:pStyle w:val="0"/>
        <w:spacing w:line="480" w:lineRule="atLeast"/>
        <w:ind w:left="240" w:hanging="240"/>
        <w:rPr>
          <w:rFonts w:hint="default" w:ascii="ＭＳ 明朝" w:hAnsi="ＭＳ 明朝" w:eastAsia="ＭＳ 明朝"/>
          <w:color w:val="000000"/>
        </w:rPr>
      </w:pPr>
      <w:r>
        <w:rPr>
          <w:rFonts w:hint="eastAsia" w:ascii="ＭＳ 明朝" w:hAnsi="ＭＳ 明朝" w:eastAsia="ＭＳ 明朝"/>
          <w:color w:val="000000"/>
        </w:rPr>
        <w:t>　この要綱は、令和５年４月１日から施行する。</w:t>
      </w:r>
    </w:p>
    <w:sectPr>
      <w:footerReference r:id="rId5" w:type="default"/>
      <w:pgSz w:w="11905" w:h="16837"/>
      <w:pgMar w:top="1700" w:right="1700" w:bottom="1700" w:left="1700" w:header="720" w:footer="720" w:gutter="0"/>
      <w:cols w:space="720"/>
      <w:noEndnote w:val="1"/>
      <w:textDirection w:val="lrTb"/>
      <w:docGrid w:type="linesAndChars" w:linePitch="516"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jc w:val="both"/>
      <w:rPr>
        <w:rFonts w:hint="default" w:ascii="Century" w:hAnsi="Century" w:eastAsia="ＭＳ 明朝"/>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rawingGridHorizontalSpacing w:val="257"/>
  <w:drawingGridVerticalSpacing w:val="516"/>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1045</TotalTime>
  <Pages>3</Pages>
  <Words>23</Words>
  <Characters>1415</Characters>
  <Application>JUST Note</Application>
  <Lines>62</Lines>
  <Paragraphs>33</Paragraphs>
  <CharactersWithSpaces>1456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尚</dc:creator>
  <cp:lastModifiedBy>川端 裕子</cp:lastModifiedBy>
  <cp:lastPrinted>2023-07-14T02:03:17Z</cp:lastPrinted>
  <dcterms:created xsi:type="dcterms:W3CDTF">2023-02-16T00:57:00Z</dcterms:created>
  <dcterms:modified xsi:type="dcterms:W3CDTF">2023-07-14T02:02:38Z</dcterms:modified>
  <cp:revision>32</cp:revision>
</cp:coreProperties>
</file>