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ind w:left="258" w:hanging="258" w:hangingChars="100"/>
        <w:jc w:val="center"/>
        <w:rPr>
          <w:rFonts w:hint="default"/>
        </w:rPr>
      </w:pPr>
      <w:r>
        <w:rPr>
          <w:rFonts w:hint="eastAsia"/>
        </w:rPr>
        <w:t>伊勢市クラウドファンディング型ふるさと納税活用補助金交付要綱</w:t>
      </w:r>
    </w:p>
    <w:p>
      <w:pPr>
        <w:pStyle w:val="0"/>
        <w:widowControl w:val="0"/>
        <w:autoSpaceDE w:val="0"/>
        <w:autoSpaceDN w:val="0"/>
        <w:ind w:left="258" w:hanging="258" w:hangingChars="100"/>
        <w:rPr>
          <w:rFonts w:hint="default"/>
        </w:rPr>
      </w:pPr>
      <w:r>
        <w:rPr>
          <w:rFonts w:hint="eastAsia"/>
        </w:rPr>
        <w:t>　（趣旨）</w:t>
      </w:r>
    </w:p>
    <w:p>
      <w:pPr>
        <w:pStyle w:val="0"/>
        <w:widowControl w:val="0"/>
        <w:autoSpaceDE w:val="0"/>
        <w:autoSpaceDN w:val="0"/>
        <w:ind w:left="258" w:hanging="258" w:hangingChars="100"/>
        <w:rPr>
          <w:rFonts w:hint="default"/>
        </w:rPr>
      </w:pPr>
      <w:r>
        <w:rPr>
          <w:rFonts w:hint="eastAsia"/>
        </w:rPr>
        <w:t>第１条　この要綱は、地域の活性化に資する事業を行う者に対し、当該事業に要する経費の一部としてクラウドファンディング型ふるさと納税により市が受けた寄附金（以下「応援寄附金」という。）を原資とする補助金を交付することに関し、伊勢市補助金等交付規則（平成</w:t>
      </w:r>
      <w:r>
        <w:rPr>
          <w:rFonts w:hint="eastAsia"/>
        </w:rPr>
        <w:t>17</w:t>
      </w:r>
      <w:r>
        <w:rPr>
          <w:rFonts w:hint="eastAsia"/>
        </w:rPr>
        <w:t>年伊勢市規則第</w:t>
      </w:r>
      <w:r>
        <w:rPr>
          <w:rFonts w:hint="eastAsia"/>
        </w:rPr>
        <w:t>40</w:t>
      </w:r>
      <w:r>
        <w:rPr>
          <w:rFonts w:hint="eastAsia"/>
        </w:rPr>
        <w:t>号。以下「規則」という。）に定めるもののほか、必要な事項を定めるものとする。</w:t>
      </w:r>
    </w:p>
    <w:p>
      <w:pPr>
        <w:pStyle w:val="0"/>
        <w:widowControl w:val="0"/>
        <w:autoSpaceDE w:val="0"/>
        <w:autoSpaceDN w:val="0"/>
        <w:ind w:left="258" w:hanging="258" w:hangingChars="100"/>
        <w:rPr>
          <w:rFonts w:hint="default"/>
        </w:rPr>
      </w:pPr>
      <w:r>
        <w:rPr>
          <w:rFonts w:hint="eastAsia"/>
        </w:rPr>
        <w:t>　（定義）</w:t>
      </w:r>
    </w:p>
    <w:p>
      <w:pPr>
        <w:pStyle w:val="0"/>
        <w:widowControl w:val="0"/>
        <w:autoSpaceDE w:val="0"/>
        <w:autoSpaceDN w:val="0"/>
        <w:ind w:left="258" w:hanging="258" w:hangingChars="100"/>
        <w:rPr>
          <w:rFonts w:hint="default"/>
        </w:rPr>
      </w:pPr>
      <w:r>
        <w:rPr>
          <w:rFonts w:hint="eastAsia"/>
        </w:rPr>
        <w:t>第２条　この要綱において「地域活性化事業」とは、次に掲げる事業をいう。</w:t>
      </w:r>
    </w:p>
    <w:p>
      <w:pPr>
        <w:pStyle w:val="0"/>
        <w:widowControl w:val="0"/>
        <w:autoSpaceDE w:val="0"/>
        <w:autoSpaceDN w:val="0"/>
        <w:ind w:left="515" w:hanging="515" w:hangingChars="200"/>
        <w:rPr>
          <w:rFonts w:hint="default"/>
        </w:rPr>
      </w:pPr>
      <w:r>
        <w:rPr>
          <w:rFonts w:hint="eastAsia"/>
        </w:rPr>
        <w:t xml:space="preserve"> (1)</w:t>
      </w:r>
      <w:r>
        <w:rPr>
          <w:rFonts w:hint="eastAsia"/>
        </w:rPr>
        <w:t>　農林水産業、社会福祉、観光、環境の保全その他の分野における各般の課題の解決を図ることを通じて市内における地域の活性化に資する事業</w:t>
      </w:r>
    </w:p>
    <w:p>
      <w:pPr>
        <w:pStyle w:val="0"/>
        <w:widowControl w:val="0"/>
        <w:autoSpaceDE w:val="0"/>
        <w:autoSpaceDN w:val="0"/>
        <w:ind w:left="515" w:hanging="515" w:hangingChars="200"/>
        <w:rPr>
          <w:rFonts w:hint="eastAsia"/>
        </w:rPr>
      </w:pPr>
      <w:r>
        <w:rPr>
          <w:rFonts w:hint="eastAsia"/>
        </w:rPr>
        <w:t xml:space="preserve"> (2)</w:t>
      </w:r>
      <w:r>
        <w:rPr>
          <w:rFonts w:hint="eastAsia"/>
        </w:rPr>
        <w:t>　農林水産業、観光業その他の産業の振興、生活環境の整備、社会福祉の増進その他の市内における地域の活性化に資する事業</w:t>
      </w:r>
    </w:p>
    <w:p>
      <w:pPr>
        <w:pStyle w:val="0"/>
        <w:widowControl w:val="0"/>
        <w:autoSpaceDE w:val="0"/>
        <w:autoSpaceDN w:val="0"/>
        <w:ind w:left="258" w:hanging="258" w:hangingChars="100"/>
        <w:rPr>
          <w:rFonts w:hint="default"/>
        </w:rPr>
      </w:pPr>
      <w:r>
        <w:rPr>
          <w:rFonts w:hint="eastAsia"/>
        </w:rPr>
        <w:t>　（補助事業者）</w:t>
      </w:r>
    </w:p>
    <w:p>
      <w:pPr>
        <w:pStyle w:val="0"/>
        <w:widowControl w:val="0"/>
        <w:autoSpaceDE w:val="0"/>
        <w:autoSpaceDN w:val="0"/>
        <w:ind w:left="258" w:hanging="258" w:hangingChars="100"/>
        <w:rPr>
          <w:rFonts w:hint="default"/>
        </w:rPr>
      </w:pPr>
      <w:r>
        <w:rPr>
          <w:rFonts w:hint="eastAsia"/>
        </w:rPr>
        <w:t>第３条　補助金の交付の対象となる者（以下「補助事業者」という。）は、次の各号のいずれかに該当する者とする。</w:t>
      </w:r>
    </w:p>
    <w:p>
      <w:pPr>
        <w:pStyle w:val="0"/>
        <w:widowControl w:val="0"/>
        <w:autoSpaceDE w:val="0"/>
        <w:autoSpaceDN w:val="0"/>
        <w:ind w:left="258" w:hanging="258" w:hangingChars="100"/>
        <w:rPr>
          <w:rFonts w:hint="default"/>
        </w:rPr>
      </w:pPr>
      <w:r>
        <w:rPr>
          <w:rFonts w:hint="eastAsia"/>
        </w:rPr>
        <w:t xml:space="preserve"> (1)</w:t>
      </w:r>
      <w:r>
        <w:rPr>
          <w:rFonts w:hint="eastAsia"/>
        </w:rPr>
        <w:t>　市内に住所を有する個人</w:t>
      </w:r>
    </w:p>
    <w:p>
      <w:pPr>
        <w:pStyle w:val="0"/>
        <w:widowControl w:val="0"/>
        <w:autoSpaceDE w:val="0"/>
        <w:autoSpaceDN w:val="0"/>
        <w:ind w:left="0" w:leftChars="0" w:hanging="515" w:hangingChars="200"/>
        <w:rPr>
          <w:rFonts w:hint="default"/>
          <w:color w:val="auto"/>
          <w:highlight w:val="none"/>
        </w:rPr>
      </w:pPr>
      <w:r>
        <w:rPr>
          <w:rFonts w:hint="eastAsia"/>
        </w:rPr>
        <w:t xml:space="preserve"> (2)</w:t>
      </w:r>
      <w:r>
        <w:rPr>
          <w:rFonts w:hint="eastAsia"/>
        </w:rPr>
        <w:t>　市内に事業所又は事務</w:t>
      </w:r>
      <w:r>
        <w:rPr>
          <w:rFonts w:hint="eastAsia"/>
          <w:color w:val="auto"/>
          <w:highlight w:val="none"/>
        </w:rPr>
        <w:t>所を有する個人、法人又はその他の団体</w:t>
      </w:r>
    </w:p>
    <w:p>
      <w:pPr>
        <w:pStyle w:val="0"/>
        <w:widowControl w:val="0"/>
        <w:autoSpaceDE w:val="0"/>
        <w:autoSpaceDN w:val="0"/>
        <w:ind w:left="515" w:hanging="515" w:hangingChars="200"/>
        <w:rPr>
          <w:rFonts w:hint="default"/>
          <w:color w:val="auto"/>
          <w:highlight w:val="none"/>
        </w:rPr>
      </w:pPr>
      <w:r>
        <w:rPr>
          <w:rFonts w:hint="eastAsia"/>
          <w:color w:val="auto"/>
          <w:highlight w:val="none"/>
        </w:rPr>
        <w:t xml:space="preserve"> (3)</w:t>
      </w:r>
      <w:r>
        <w:rPr>
          <w:rFonts w:hint="eastAsia"/>
          <w:color w:val="auto"/>
          <w:highlight w:val="none"/>
        </w:rPr>
        <w:t>　補助金の交付の対象となる事業（以下「補助事業」という。）を開始するまでに市内に事業所又は事務所を設置する個人、法人又はその他の団体</w:t>
      </w:r>
    </w:p>
    <w:p>
      <w:pPr>
        <w:pStyle w:val="0"/>
        <w:widowControl w:val="0"/>
        <w:autoSpaceDE w:val="0"/>
        <w:autoSpaceDN w:val="0"/>
        <w:ind w:left="258" w:hanging="258" w:hangingChars="100"/>
        <w:rPr>
          <w:rFonts w:hint="default"/>
          <w:color w:val="auto"/>
          <w:highlight w:val="none"/>
        </w:rPr>
      </w:pPr>
      <w:r>
        <w:rPr>
          <w:rFonts w:hint="eastAsia"/>
          <w:color w:val="auto"/>
          <w:highlight w:val="none"/>
        </w:rPr>
        <w:t>２　前項の規定にかかわらず、次の各号のいずれかに該当する者は、補助事業者としない。</w:t>
      </w:r>
    </w:p>
    <w:p>
      <w:pPr>
        <w:pStyle w:val="0"/>
        <w:widowControl w:val="0"/>
        <w:autoSpaceDE w:val="0"/>
        <w:autoSpaceDN w:val="0"/>
        <w:ind w:left="258" w:hanging="258" w:hangingChars="100"/>
        <w:rPr>
          <w:rFonts w:hint="default"/>
          <w:color w:val="auto"/>
          <w:highlight w:val="none"/>
        </w:rPr>
      </w:pPr>
      <w:r>
        <w:rPr>
          <w:rFonts w:hint="eastAsia"/>
          <w:color w:val="auto"/>
          <w:highlight w:val="none"/>
        </w:rPr>
        <w:t xml:space="preserve"> (1)</w:t>
      </w:r>
      <w:r>
        <w:rPr>
          <w:rFonts w:hint="eastAsia"/>
          <w:color w:val="auto"/>
          <w:highlight w:val="none"/>
        </w:rPr>
        <w:t>　市区町村税を滞納している者</w:t>
      </w:r>
    </w:p>
    <w:p>
      <w:pPr>
        <w:pStyle w:val="0"/>
        <w:widowControl w:val="0"/>
        <w:autoSpaceDE w:val="0"/>
        <w:autoSpaceDN w:val="0"/>
        <w:ind w:left="515" w:hanging="515" w:hangingChars="200"/>
        <w:rPr>
          <w:rFonts w:hint="default"/>
          <w:color w:val="auto"/>
          <w:highlight w:val="none"/>
        </w:rPr>
      </w:pPr>
      <w:r>
        <w:rPr>
          <w:rFonts w:hint="eastAsia"/>
          <w:color w:val="auto"/>
          <w:highlight w:val="none"/>
        </w:rPr>
        <w:t xml:space="preserve"> (2)</w:t>
      </w:r>
      <w:r>
        <w:rPr>
          <w:rFonts w:hint="eastAsia"/>
          <w:color w:val="auto"/>
          <w:highlight w:val="none"/>
        </w:rPr>
        <w:t>　暴力団員による不当な行為の防止等に関する法律（平成３年法律第</w:t>
      </w:r>
      <w:r>
        <w:rPr>
          <w:rFonts w:hint="eastAsia"/>
          <w:color w:val="auto"/>
          <w:highlight w:val="none"/>
        </w:rPr>
        <w:t>77</w:t>
      </w:r>
      <w:r>
        <w:rPr>
          <w:rFonts w:hint="eastAsia"/>
          <w:color w:val="auto"/>
          <w:highlight w:val="none"/>
        </w:rPr>
        <w:t>号</w:t>
      </w:r>
      <w:r>
        <w:rPr>
          <w:rFonts w:hint="default"/>
          <w:color w:val="auto"/>
          <w:highlight w:val="none"/>
        </w:rPr>
        <w:t>）</w:t>
      </w:r>
      <w:r>
        <w:rPr>
          <w:rFonts w:hint="eastAsia"/>
          <w:color w:val="auto"/>
          <w:highlight w:val="none"/>
        </w:rPr>
        <w:t>第２条第２号に規定する暴力団若しくは同条第６号に規定する暴力団員又は暴力団関係者であると認められる者</w:t>
      </w:r>
    </w:p>
    <w:p>
      <w:pPr>
        <w:pStyle w:val="0"/>
        <w:widowControl w:val="0"/>
        <w:autoSpaceDE w:val="0"/>
        <w:autoSpaceDN w:val="0"/>
        <w:ind w:left="258" w:hanging="258" w:hangingChars="100"/>
        <w:rPr>
          <w:rFonts w:hint="default"/>
          <w:color w:val="auto"/>
          <w:highlight w:val="none"/>
        </w:rPr>
      </w:pPr>
      <w:r>
        <w:rPr>
          <w:rFonts w:hint="eastAsia"/>
          <w:color w:val="auto"/>
          <w:highlight w:val="none"/>
        </w:rPr>
        <w:t xml:space="preserve"> (3)</w:t>
      </w:r>
      <w:r>
        <w:rPr>
          <w:rFonts w:hint="eastAsia"/>
          <w:color w:val="auto"/>
          <w:highlight w:val="none"/>
        </w:rPr>
        <w:t>　その他市長が適当でないと認めるもの</w:t>
      </w:r>
    </w:p>
    <w:p>
      <w:pPr>
        <w:pStyle w:val="0"/>
        <w:widowControl w:val="0"/>
        <w:autoSpaceDE w:val="0"/>
        <w:autoSpaceDN w:val="0"/>
        <w:ind w:left="258" w:hanging="258" w:hangingChars="100"/>
        <w:rPr>
          <w:rFonts w:hint="default"/>
          <w:color w:val="auto"/>
          <w:highlight w:val="none"/>
        </w:rPr>
      </w:pPr>
      <w:r>
        <w:rPr>
          <w:rFonts w:hint="eastAsia"/>
          <w:color w:val="auto"/>
          <w:highlight w:val="none"/>
        </w:rPr>
        <w:t>　（補助事業）</w:t>
      </w:r>
    </w:p>
    <w:p>
      <w:pPr>
        <w:pStyle w:val="0"/>
        <w:widowControl w:val="0"/>
        <w:autoSpaceDE w:val="0"/>
        <w:autoSpaceDN w:val="0"/>
        <w:ind w:left="258" w:hanging="258" w:hangingChars="100"/>
        <w:rPr>
          <w:rFonts w:hint="default"/>
          <w:color w:val="auto"/>
          <w:highlight w:val="none"/>
        </w:rPr>
      </w:pPr>
      <w:r>
        <w:rPr>
          <w:rFonts w:hint="eastAsia"/>
          <w:color w:val="auto"/>
          <w:highlight w:val="none"/>
        </w:rPr>
        <w:t>第４条　補助事業は、地域活性化事業であって、次の各号のいずれにも該当するものとする。</w:t>
      </w:r>
    </w:p>
    <w:p>
      <w:pPr>
        <w:pStyle w:val="0"/>
        <w:widowControl w:val="0"/>
        <w:autoSpaceDE w:val="0"/>
        <w:autoSpaceDN w:val="0"/>
        <w:ind w:left="515" w:hanging="515" w:hangingChars="200"/>
        <w:rPr>
          <w:rFonts w:hint="default"/>
          <w:color w:val="auto"/>
          <w:highlight w:val="none"/>
        </w:rPr>
      </w:pPr>
      <w:r>
        <w:rPr>
          <w:rFonts w:hint="eastAsia"/>
          <w:color w:val="auto"/>
          <w:highlight w:val="none"/>
        </w:rPr>
        <w:t xml:space="preserve"> (1)</w:t>
      </w:r>
      <w:r>
        <w:rPr>
          <w:rFonts w:hint="eastAsia"/>
          <w:color w:val="auto"/>
          <w:highlight w:val="none"/>
        </w:rPr>
        <w:t>　補助金の交付の申請の日以後に着手する事業</w:t>
      </w:r>
    </w:p>
    <w:p>
      <w:pPr>
        <w:pStyle w:val="0"/>
        <w:widowControl w:val="0"/>
        <w:autoSpaceDE w:val="0"/>
        <w:autoSpaceDN w:val="0"/>
        <w:ind w:left="515" w:hanging="515" w:hangingChars="200"/>
        <w:rPr>
          <w:rFonts w:hint="default"/>
          <w:color w:val="auto"/>
          <w:highlight w:val="none"/>
        </w:rPr>
      </w:pPr>
      <w:r>
        <w:rPr>
          <w:rFonts w:hint="eastAsia"/>
          <w:color w:val="auto"/>
          <w:highlight w:val="none"/>
        </w:rPr>
        <w:t xml:space="preserve"> (2)</w:t>
      </w:r>
      <w:r>
        <w:rPr>
          <w:rFonts w:hint="eastAsia"/>
          <w:color w:val="auto"/>
          <w:highlight w:val="none"/>
        </w:rPr>
        <w:t>　補助事業を実施する期間（以下「実施期間」という。）が単年度のものにあっては補助金の交付の決定の日の属する年度の末日まで、実施期間が連続する２年度にわたるものにあっては補助金の交付の決定の日の属する年度の翌年度の末日までに完了する事業</w:t>
      </w:r>
    </w:p>
    <w:p>
      <w:pPr>
        <w:pStyle w:val="0"/>
        <w:widowControl w:val="0"/>
        <w:autoSpaceDE w:val="0"/>
        <w:autoSpaceDN w:val="0"/>
        <w:ind w:left="515" w:hanging="515" w:hangingChars="200"/>
        <w:rPr>
          <w:rFonts w:hint="default"/>
          <w:color w:val="auto"/>
          <w:highlight w:val="none"/>
        </w:rPr>
      </w:pPr>
      <w:r>
        <w:rPr>
          <w:rFonts w:hint="eastAsia"/>
          <w:color w:val="auto"/>
          <w:highlight w:val="none"/>
        </w:rPr>
        <w:t xml:space="preserve"> (3)</w:t>
      </w:r>
      <w:r>
        <w:rPr>
          <w:rFonts w:hint="eastAsia"/>
          <w:color w:val="auto"/>
          <w:highlight w:val="none"/>
        </w:rPr>
        <w:t>　補助金の交付の対象となる経費（以下「補助対象経費」という。）が</w:t>
      </w:r>
      <w:r>
        <w:rPr>
          <w:rFonts w:hint="eastAsia"/>
          <w:color w:val="auto"/>
          <w:highlight w:val="none"/>
        </w:rPr>
        <w:t>100</w:t>
      </w:r>
      <w:r>
        <w:rPr>
          <w:rFonts w:hint="eastAsia"/>
          <w:color w:val="auto"/>
          <w:highlight w:val="none"/>
        </w:rPr>
        <w:t>万円以上となる事業</w:t>
      </w:r>
    </w:p>
    <w:p>
      <w:pPr>
        <w:pStyle w:val="0"/>
        <w:widowControl w:val="0"/>
        <w:autoSpaceDE w:val="0"/>
        <w:autoSpaceDN w:val="0"/>
        <w:ind w:left="258" w:hanging="258" w:hangingChars="100"/>
        <w:rPr>
          <w:rFonts w:hint="default"/>
          <w:color w:val="auto"/>
          <w:highlight w:val="none"/>
        </w:rPr>
      </w:pPr>
      <w:r>
        <w:rPr>
          <w:rFonts w:hint="eastAsia"/>
          <w:color w:val="auto"/>
          <w:highlight w:val="none"/>
        </w:rPr>
        <w:t xml:space="preserve"> (4)</w:t>
      </w:r>
      <w:r>
        <w:rPr>
          <w:rFonts w:hint="eastAsia"/>
          <w:color w:val="auto"/>
          <w:highlight w:val="none"/>
        </w:rPr>
        <w:t>　公序良俗に反しない事業</w:t>
      </w:r>
    </w:p>
    <w:p>
      <w:pPr>
        <w:pStyle w:val="0"/>
        <w:widowControl w:val="0"/>
        <w:autoSpaceDE w:val="0"/>
        <w:autoSpaceDN w:val="0"/>
        <w:ind w:left="258" w:hanging="258" w:hangingChars="100"/>
        <w:rPr>
          <w:rFonts w:hint="default"/>
          <w:color w:val="auto"/>
          <w:highlight w:val="none"/>
        </w:rPr>
      </w:pPr>
      <w:r>
        <w:rPr>
          <w:rFonts w:hint="eastAsia"/>
          <w:color w:val="auto"/>
          <w:highlight w:val="none"/>
        </w:rPr>
        <w:t xml:space="preserve"> (5)</w:t>
      </w:r>
      <w:r>
        <w:rPr>
          <w:rFonts w:hint="eastAsia"/>
          <w:color w:val="auto"/>
          <w:highlight w:val="none"/>
        </w:rPr>
        <w:t>　特定の政治活動又は宗教活動を目的としない事業</w:t>
      </w:r>
    </w:p>
    <w:p>
      <w:pPr>
        <w:pStyle w:val="0"/>
        <w:widowControl w:val="0"/>
        <w:autoSpaceDE w:val="0"/>
        <w:autoSpaceDN w:val="0"/>
        <w:ind w:left="258" w:hanging="258" w:hangingChars="100"/>
        <w:rPr>
          <w:rFonts w:hint="default"/>
          <w:color w:val="auto"/>
          <w:highlight w:val="none"/>
        </w:rPr>
      </w:pPr>
      <w:r>
        <w:rPr>
          <w:rFonts w:hint="eastAsia"/>
          <w:color w:val="auto"/>
          <w:highlight w:val="none"/>
        </w:rPr>
        <w:t>　（補助対象経費）</w:t>
      </w:r>
    </w:p>
    <w:p>
      <w:pPr>
        <w:pStyle w:val="0"/>
        <w:widowControl w:val="0"/>
        <w:autoSpaceDE w:val="0"/>
        <w:autoSpaceDN w:val="0"/>
        <w:ind w:left="258" w:hanging="258" w:hangingChars="100"/>
        <w:rPr>
          <w:rFonts w:hint="default"/>
          <w:color w:val="auto"/>
          <w:highlight w:val="none"/>
        </w:rPr>
      </w:pPr>
      <w:r>
        <w:rPr>
          <w:rFonts w:hint="eastAsia"/>
          <w:color w:val="auto"/>
          <w:highlight w:val="none"/>
        </w:rPr>
        <w:t>第５条　補助対象経費は、補助事業を実施するために直接要する経費であって、次条第１項に規定する地域活性化事業実施計画に応じて市長が認めるものとする。</w:t>
      </w:r>
    </w:p>
    <w:p>
      <w:pPr>
        <w:pStyle w:val="0"/>
        <w:widowControl w:val="0"/>
        <w:autoSpaceDE w:val="0"/>
        <w:autoSpaceDN w:val="0"/>
        <w:ind w:left="258" w:hanging="258" w:hangingChars="100"/>
        <w:rPr>
          <w:rFonts w:hint="default"/>
          <w:color w:val="auto"/>
          <w:highlight w:val="none"/>
        </w:rPr>
      </w:pPr>
      <w:r>
        <w:rPr>
          <w:rFonts w:hint="eastAsia"/>
          <w:color w:val="auto"/>
          <w:highlight w:val="none"/>
        </w:rPr>
        <w:t>２　前項の規定にかかわらず、次に掲げる経費は、補助対象経費としない。</w:t>
      </w:r>
    </w:p>
    <w:p>
      <w:pPr>
        <w:pStyle w:val="0"/>
        <w:widowControl w:val="0"/>
        <w:autoSpaceDE w:val="0"/>
        <w:autoSpaceDN w:val="0"/>
        <w:ind w:left="258" w:hanging="258" w:hangingChars="100"/>
        <w:rPr>
          <w:rFonts w:hint="default"/>
          <w:color w:val="auto"/>
          <w:highlight w:val="none"/>
        </w:rPr>
      </w:pPr>
      <w:r>
        <w:rPr>
          <w:rFonts w:hint="eastAsia"/>
          <w:color w:val="auto"/>
          <w:highlight w:val="none"/>
        </w:rPr>
        <w:t xml:space="preserve"> (1)</w:t>
      </w:r>
      <w:r>
        <w:rPr>
          <w:rFonts w:hint="eastAsia"/>
          <w:color w:val="auto"/>
          <w:highlight w:val="none"/>
        </w:rPr>
        <w:t>　食糧費（補助事業を実施するために直接要する経費を除く。）</w:t>
      </w:r>
    </w:p>
    <w:p>
      <w:pPr>
        <w:pStyle w:val="0"/>
        <w:widowControl w:val="0"/>
        <w:autoSpaceDE w:val="0"/>
        <w:autoSpaceDN w:val="0"/>
        <w:ind w:left="258" w:hanging="258" w:hangingChars="100"/>
        <w:rPr>
          <w:rFonts w:hint="eastAsia"/>
          <w:color w:val="auto"/>
          <w:highlight w:val="none"/>
        </w:rPr>
      </w:pPr>
      <w:r>
        <w:rPr>
          <w:rFonts w:hint="eastAsia"/>
          <w:color w:val="auto"/>
          <w:highlight w:val="none"/>
        </w:rPr>
        <w:t xml:space="preserve"> (2)</w:t>
      </w:r>
      <w:r>
        <w:rPr>
          <w:rFonts w:hint="eastAsia"/>
          <w:color w:val="auto"/>
          <w:highlight w:val="none"/>
        </w:rPr>
        <w:t>　汎用性が高い物品、車両等の購入に係る経費</w:t>
      </w:r>
    </w:p>
    <w:p>
      <w:pPr>
        <w:pStyle w:val="0"/>
        <w:widowControl w:val="0"/>
        <w:autoSpaceDE w:val="0"/>
        <w:autoSpaceDN w:val="0"/>
        <w:ind w:left="515" w:hanging="515" w:hangingChars="200"/>
        <w:rPr>
          <w:rFonts w:hint="default"/>
          <w:color w:val="auto"/>
          <w:highlight w:val="none"/>
        </w:rPr>
      </w:pPr>
      <w:r>
        <w:rPr>
          <w:rFonts w:hint="eastAsia"/>
          <w:color w:val="auto"/>
          <w:highlight w:val="none"/>
        </w:rPr>
        <w:t xml:space="preserve"> (3)</w:t>
      </w:r>
      <w:r>
        <w:rPr>
          <w:rFonts w:hint="eastAsia"/>
          <w:color w:val="auto"/>
          <w:highlight w:val="none"/>
        </w:rPr>
        <w:t>　法人その他の団体にあっては、役員等の人件費その他当該団体の管理に要する経費</w:t>
      </w:r>
    </w:p>
    <w:p>
      <w:pPr>
        <w:pStyle w:val="0"/>
        <w:widowControl w:val="0"/>
        <w:autoSpaceDE w:val="0"/>
        <w:autoSpaceDN w:val="0"/>
        <w:ind w:left="258" w:hanging="258" w:hangingChars="100"/>
        <w:rPr>
          <w:rFonts w:hint="eastAsia"/>
          <w:color w:val="auto"/>
          <w:highlight w:val="none"/>
        </w:rPr>
      </w:pPr>
      <w:r>
        <w:rPr>
          <w:rFonts w:hint="eastAsia"/>
          <w:color w:val="auto"/>
          <w:highlight w:val="none"/>
        </w:rPr>
        <w:t xml:space="preserve"> (4)</w:t>
      </w:r>
      <w:r>
        <w:rPr>
          <w:rFonts w:hint="eastAsia"/>
          <w:color w:val="auto"/>
          <w:highlight w:val="none"/>
        </w:rPr>
        <w:t>　市等の他の補助制度を利用する経費</w:t>
      </w:r>
    </w:p>
    <w:p>
      <w:pPr>
        <w:pStyle w:val="0"/>
        <w:widowControl w:val="0"/>
        <w:autoSpaceDE w:val="0"/>
        <w:autoSpaceDN w:val="0"/>
        <w:ind w:left="258" w:hanging="258" w:hangingChars="100"/>
        <w:rPr>
          <w:rFonts w:hint="default"/>
          <w:color w:val="auto"/>
          <w:highlight w:val="none"/>
        </w:rPr>
      </w:pPr>
      <w:r>
        <w:rPr>
          <w:rFonts w:hint="eastAsia"/>
          <w:color w:val="auto"/>
          <w:highlight w:val="none"/>
        </w:rPr>
        <w:t>　（地域活性化事業実施計画の認定）</w:t>
      </w:r>
    </w:p>
    <w:p>
      <w:pPr>
        <w:pStyle w:val="0"/>
        <w:widowControl w:val="0"/>
        <w:autoSpaceDE w:val="0"/>
        <w:autoSpaceDN w:val="0"/>
        <w:ind w:left="258" w:hanging="258" w:hangingChars="100"/>
        <w:rPr>
          <w:rFonts w:hint="default"/>
          <w:color w:val="auto"/>
          <w:highlight w:val="none"/>
        </w:rPr>
      </w:pPr>
      <w:r>
        <w:rPr>
          <w:rFonts w:hint="eastAsia"/>
          <w:color w:val="auto"/>
          <w:highlight w:val="none"/>
        </w:rPr>
        <w:t>第６条　補助事業につき補助金の交付を受けようとする者は、当該地域活性化事業の実施に関する計画（以下「地域活性化事業実施計画」という。）を作成し、これを市長に提出して、その認定を受けなければならない。</w:t>
      </w:r>
    </w:p>
    <w:p>
      <w:pPr>
        <w:pStyle w:val="0"/>
        <w:widowControl w:val="0"/>
        <w:autoSpaceDE w:val="0"/>
        <w:autoSpaceDN w:val="0"/>
        <w:ind w:left="258" w:hanging="258" w:hangingChars="100"/>
        <w:rPr>
          <w:rFonts w:hint="default"/>
          <w:color w:val="auto"/>
          <w:highlight w:val="none"/>
        </w:rPr>
      </w:pPr>
      <w:r>
        <w:rPr>
          <w:rFonts w:hint="eastAsia"/>
          <w:color w:val="auto"/>
          <w:highlight w:val="none"/>
        </w:rPr>
        <w:t>２　地域活性化事業実施計画には、次に掲げる事項を記載するものとする。</w:t>
      </w:r>
    </w:p>
    <w:p>
      <w:pPr>
        <w:pStyle w:val="0"/>
        <w:widowControl w:val="0"/>
        <w:autoSpaceDE w:val="0"/>
        <w:autoSpaceDN w:val="0"/>
        <w:ind w:left="258" w:hanging="258" w:hangingChars="100"/>
        <w:rPr>
          <w:rFonts w:hint="default"/>
          <w:color w:val="auto"/>
          <w:highlight w:val="none"/>
        </w:rPr>
      </w:pPr>
      <w:r>
        <w:rPr>
          <w:rFonts w:hint="eastAsia"/>
          <w:color w:val="auto"/>
          <w:highlight w:val="none"/>
        </w:rPr>
        <w:t xml:space="preserve"> (1)</w:t>
      </w:r>
      <w:r>
        <w:rPr>
          <w:rFonts w:hint="eastAsia"/>
          <w:color w:val="auto"/>
          <w:highlight w:val="none"/>
        </w:rPr>
        <w:t>　地域活性化事業の目標</w:t>
      </w:r>
    </w:p>
    <w:p>
      <w:pPr>
        <w:pStyle w:val="0"/>
        <w:widowControl w:val="0"/>
        <w:autoSpaceDE w:val="0"/>
        <w:autoSpaceDN w:val="0"/>
        <w:rPr>
          <w:rFonts w:hint="default"/>
          <w:color w:val="auto"/>
          <w:highlight w:val="none"/>
        </w:rPr>
      </w:pPr>
      <w:r>
        <w:rPr>
          <w:rFonts w:hint="eastAsia"/>
          <w:color w:val="auto"/>
          <w:highlight w:val="none"/>
        </w:rPr>
        <w:t xml:space="preserve"> (2)</w:t>
      </w:r>
      <w:r>
        <w:rPr>
          <w:rFonts w:hint="eastAsia"/>
          <w:color w:val="auto"/>
          <w:highlight w:val="none"/>
        </w:rPr>
        <w:t>　地域活性化事業の内容及び実施期間</w:t>
      </w:r>
    </w:p>
    <w:p>
      <w:pPr>
        <w:pStyle w:val="0"/>
        <w:widowControl w:val="0"/>
        <w:autoSpaceDE w:val="0"/>
        <w:autoSpaceDN w:val="0"/>
        <w:ind w:left="258" w:hanging="258" w:hangingChars="100"/>
        <w:rPr>
          <w:rFonts w:hint="default"/>
          <w:color w:val="auto"/>
          <w:highlight w:val="none"/>
        </w:rPr>
      </w:pPr>
      <w:r>
        <w:rPr>
          <w:rFonts w:hint="eastAsia"/>
          <w:color w:val="auto"/>
          <w:highlight w:val="none"/>
        </w:rPr>
        <w:t xml:space="preserve"> (3)</w:t>
      </w:r>
      <w:r>
        <w:rPr>
          <w:rFonts w:hint="eastAsia"/>
          <w:color w:val="auto"/>
          <w:highlight w:val="none"/>
        </w:rPr>
        <w:t>　地域活性化事業の実施に必要な資金の額及びその調達方法</w:t>
      </w:r>
    </w:p>
    <w:p>
      <w:pPr>
        <w:pStyle w:val="0"/>
        <w:widowControl w:val="0"/>
        <w:autoSpaceDE w:val="0"/>
        <w:autoSpaceDN w:val="0"/>
        <w:ind w:left="258" w:hanging="258" w:hangingChars="100"/>
        <w:rPr>
          <w:rFonts w:hint="default"/>
          <w:color w:val="auto"/>
          <w:highlight w:val="none"/>
        </w:rPr>
      </w:pPr>
      <w:r>
        <w:rPr>
          <w:rFonts w:hint="eastAsia"/>
          <w:color w:val="auto"/>
          <w:highlight w:val="none"/>
        </w:rPr>
        <w:t>３　第１項の認定を受けようとする者（以下「認定申請者」という。）は、認定申請書及び地域活性化事業実施計画に次に掲げる書類を添付して、市長に提出しなければならない。ただし、市長は、これらの書類により証明すべき事実を公簿等で確認することができるときは、当該書類の添付を省略させることができる。</w:t>
      </w:r>
    </w:p>
    <w:p>
      <w:pPr>
        <w:pStyle w:val="0"/>
        <w:widowControl w:val="0"/>
        <w:autoSpaceDE w:val="0"/>
        <w:autoSpaceDN w:val="0"/>
        <w:ind w:left="258" w:hanging="258" w:hangingChars="100"/>
        <w:rPr>
          <w:rFonts w:hint="default"/>
          <w:color w:val="auto"/>
          <w:highlight w:val="none"/>
        </w:rPr>
      </w:pPr>
      <w:r>
        <w:rPr>
          <w:rFonts w:hint="eastAsia"/>
          <w:color w:val="auto"/>
          <w:highlight w:val="none"/>
        </w:rPr>
        <w:t xml:space="preserve"> (1)</w:t>
      </w:r>
      <w:r>
        <w:rPr>
          <w:rFonts w:hint="eastAsia"/>
          <w:color w:val="auto"/>
          <w:highlight w:val="none"/>
        </w:rPr>
        <w:t>　住民票の写し（法人にあっては、登記事項証明書）</w:t>
      </w:r>
    </w:p>
    <w:p>
      <w:pPr>
        <w:pStyle w:val="0"/>
        <w:widowControl w:val="0"/>
        <w:autoSpaceDE w:val="0"/>
        <w:autoSpaceDN w:val="0"/>
        <w:ind w:left="258" w:hanging="258" w:hangingChars="100"/>
        <w:rPr>
          <w:rFonts w:hint="default"/>
        </w:rPr>
      </w:pPr>
      <w:r>
        <w:rPr>
          <w:rFonts w:hint="eastAsia"/>
        </w:rPr>
        <w:t xml:space="preserve"> (2)</w:t>
      </w:r>
      <w:r>
        <w:rPr>
          <w:rFonts w:hint="eastAsia"/>
        </w:rPr>
        <w:t>　市区町村税の滞納がないことを証する書類</w:t>
      </w:r>
    </w:p>
    <w:p>
      <w:pPr>
        <w:pStyle w:val="0"/>
        <w:widowControl w:val="0"/>
        <w:autoSpaceDE w:val="0"/>
        <w:autoSpaceDN w:val="0"/>
        <w:ind w:left="515" w:hanging="515" w:hangingChars="200"/>
        <w:rPr>
          <w:rFonts w:hint="eastAsia"/>
        </w:rPr>
      </w:pPr>
      <w:r>
        <w:rPr>
          <w:rFonts w:hint="eastAsia"/>
        </w:rPr>
        <w:t xml:space="preserve"> (3)</w:t>
      </w:r>
      <w:r>
        <w:rPr>
          <w:rFonts w:hint="eastAsia"/>
        </w:rPr>
        <w:t>　地域活性化事業の実施に必要な資金の使途及び調達方法についての内訳を記載した書類</w:t>
      </w:r>
    </w:p>
    <w:p>
      <w:pPr>
        <w:pStyle w:val="0"/>
        <w:widowControl w:val="0"/>
        <w:autoSpaceDE w:val="0"/>
        <w:autoSpaceDN w:val="0"/>
        <w:ind w:left="258" w:hanging="258" w:hangingChars="100"/>
        <w:rPr>
          <w:rFonts w:hint="eastAsia"/>
        </w:rPr>
      </w:pPr>
      <w:r>
        <w:rPr>
          <w:rFonts w:hint="eastAsia"/>
        </w:rPr>
        <w:t xml:space="preserve"> (4)</w:t>
      </w:r>
      <w:r>
        <w:rPr>
          <w:rFonts w:hint="eastAsia"/>
        </w:rPr>
        <w:t>　その他市長が必要と認める書類</w:t>
      </w:r>
    </w:p>
    <w:p>
      <w:pPr>
        <w:pStyle w:val="0"/>
        <w:widowControl w:val="0"/>
        <w:autoSpaceDE w:val="0"/>
        <w:autoSpaceDN w:val="0"/>
        <w:ind w:left="258" w:hanging="258" w:hangingChars="100"/>
        <w:rPr>
          <w:rFonts w:hint="default"/>
        </w:rPr>
      </w:pPr>
      <w:r>
        <w:rPr>
          <w:rFonts w:hint="eastAsia"/>
        </w:rPr>
        <w:t>４　市長は、前項の規定による認定の申請があった場合において、その申請が次の各号のいずれにも適合するものであると認めるときは、その認定をするものとする。</w:t>
      </w:r>
    </w:p>
    <w:p>
      <w:pPr>
        <w:pStyle w:val="0"/>
        <w:widowControl w:val="0"/>
        <w:autoSpaceDE w:val="0"/>
        <w:autoSpaceDN w:val="0"/>
        <w:ind w:left="515" w:hanging="515" w:hangingChars="200"/>
        <w:rPr>
          <w:rFonts w:hint="default"/>
        </w:rPr>
      </w:pPr>
      <w:r>
        <w:rPr>
          <w:rFonts w:hint="eastAsia"/>
        </w:rPr>
        <w:t xml:space="preserve"> (1)</w:t>
      </w:r>
      <w:r>
        <w:rPr>
          <w:rFonts w:hint="eastAsia"/>
        </w:rPr>
        <w:t>　認定申請者が第３条に規定する補助事業者の要件を満たす者であること。</w:t>
      </w:r>
    </w:p>
    <w:p>
      <w:pPr>
        <w:pStyle w:val="0"/>
        <w:widowControl w:val="0"/>
        <w:autoSpaceDE w:val="0"/>
        <w:autoSpaceDN w:val="0"/>
        <w:ind w:left="515" w:hanging="515" w:hangingChars="200"/>
        <w:rPr>
          <w:rFonts w:hint="default"/>
        </w:rPr>
      </w:pPr>
      <w:r>
        <w:rPr>
          <w:rFonts w:hint="eastAsia"/>
        </w:rPr>
        <w:t xml:space="preserve"> (2)</w:t>
      </w:r>
      <w:r>
        <w:rPr>
          <w:rFonts w:hint="eastAsia"/>
        </w:rPr>
        <w:t>　その申請に係る地域活性化事業実施計画に係る地域活性化事業が第４条に規定する補助事業の要件を満たすものであること。</w:t>
      </w:r>
    </w:p>
    <w:p>
      <w:pPr>
        <w:pStyle w:val="0"/>
        <w:widowControl w:val="0"/>
        <w:autoSpaceDE w:val="0"/>
        <w:autoSpaceDN w:val="0"/>
        <w:ind w:left="515" w:hanging="515" w:hangingChars="200"/>
        <w:rPr>
          <w:rFonts w:hint="default"/>
        </w:rPr>
      </w:pPr>
      <w:r>
        <w:rPr>
          <w:rFonts w:hint="eastAsia"/>
        </w:rPr>
        <w:t xml:space="preserve"> (3)</w:t>
      </w:r>
      <w:r>
        <w:rPr>
          <w:rFonts w:hint="eastAsia"/>
        </w:rPr>
        <w:t>　その申請に係る地域活性化事業実施計画に係る地域活性化事業が円滑かつ確実に実施されると見込まれるものであること。</w:t>
      </w:r>
    </w:p>
    <w:p>
      <w:pPr>
        <w:pStyle w:val="0"/>
        <w:widowControl w:val="0"/>
        <w:autoSpaceDE w:val="0"/>
        <w:autoSpaceDN w:val="0"/>
        <w:ind w:left="515" w:hanging="515" w:hangingChars="200"/>
        <w:rPr>
          <w:rFonts w:hint="eastAsia"/>
        </w:rPr>
      </w:pPr>
      <w:r>
        <w:rPr>
          <w:rFonts w:hint="eastAsia"/>
        </w:rPr>
        <w:t xml:space="preserve"> (4)</w:t>
      </w:r>
      <w:r>
        <w:rPr>
          <w:rFonts w:hint="eastAsia"/>
        </w:rPr>
        <w:t>　その申請に係る地域活性化事業実施計画の内容が関係法令並びに規則及びこの要綱に違反するものでないこと。</w:t>
      </w:r>
    </w:p>
    <w:p>
      <w:pPr>
        <w:pStyle w:val="0"/>
        <w:widowControl w:val="0"/>
        <w:autoSpaceDE w:val="0"/>
        <w:autoSpaceDN w:val="0"/>
        <w:ind w:left="515" w:hanging="515" w:hangingChars="200"/>
        <w:rPr>
          <w:rFonts w:hint="eastAsia"/>
        </w:rPr>
      </w:pPr>
      <w:r>
        <w:rPr>
          <w:rFonts w:hint="eastAsia"/>
        </w:rPr>
        <w:t xml:space="preserve"> (5)</w:t>
      </w:r>
      <w:r>
        <w:rPr>
          <w:rFonts w:hint="eastAsia"/>
        </w:rPr>
        <w:t>　認定申請者が、市が受けた応援寄附金の額その他の第９条の規定による応援寄附金の募集の結果にかかわらず、その申請に係る地域活性化事業実施計画に係る地域活性化事業を実施する意思を有していること。</w:t>
      </w:r>
    </w:p>
    <w:p>
      <w:pPr>
        <w:pStyle w:val="0"/>
        <w:widowControl w:val="0"/>
        <w:autoSpaceDE w:val="0"/>
        <w:autoSpaceDN w:val="0"/>
        <w:ind w:left="258" w:hanging="258" w:hangingChars="100"/>
        <w:rPr>
          <w:rFonts w:hint="default"/>
          <w:color w:val="auto"/>
          <w:highlight w:val="none"/>
        </w:rPr>
      </w:pPr>
      <w:r>
        <w:rPr>
          <w:rFonts w:hint="eastAsia"/>
        </w:rPr>
        <w:t>５　市長は、第３項の規定による認</w:t>
      </w:r>
      <w:r>
        <w:rPr>
          <w:rFonts w:hint="eastAsia"/>
          <w:color w:val="auto"/>
          <w:highlight w:val="none"/>
        </w:rPr>
        <w:t>定の申請があったときは、その内容を審査し、前項の規定に基づき第１項の認定をするときはその旨及び前条第１項の規定により認める補助対象経費を、第１項の認定をしないときは理由を付してその旨を認定申請者に通知するものとする。</w:t>
      </w:r>
    </w:p>
    <w:p>
      <w:pPr>
        <w:pStyle w:val="0"/>
        <w:widowControl w:val="0"/>
        <w:autoSpaceDE w:val="0"/>
        <w:autoSpaceDN w:val="0"/>
        <w:ind w:left="258" w:hanging="258" w:hangingChars="100"/>
        <w:rPr>
          <w:rFonts w:hint="default"/>
          <w:color w:val="auto"/>
          <w:highlight w:val="none"/>
        </w:rPr>
      </w:pPr>
      <w:r>
        <w:rPr>
          <w:rFonts w:hint="eastAsia"/>
          <w:color w:val="auto"/>
          <w:highlight w:val="none"/>
        </w:rPr>
        <w:t>　（地域活性化事業実施計画の変更）</w:t>
      </w:r>
    </w:p>
    <w:p>
      <w:pPr>
        <w:pStyle w:val="0"/>
        <w:widowControl w:val="0"/>
        <w:autoSpaceDE w:val="0"/>
        <w:autoSpaceDN w:val="0"/>
        <w:ind w:left="258" w:hanging="258" w:hangingChars="100"/>
        <w:rPr>
          <w:rFonts w:hint="default"/>
          <w:color w:val="auto"/>
          <w:highlight w:val="none"/>
        </w:rPr>
      </w:pPr>
      <w:r>
        <w:rPr>
          <w:rFonts w:hint="eastAsia"/>
          <w:color w:val="auto"/>
          <w:highlight w:val="none"/>
        </w:rPr>
        <w:t>第７条　前条第１項の認定を受けた者（以下「認定地域活性化事業実施者」という。）は、当該認定に係る地域活性化事業実施計画を変更しようとするときは、市長の認定を受けなければならない。</w:t>
      </w:r>
    </w:p>
    <w:p>
      <w:pPr>
        <w:pStyle w:val="0"/>
        <w:widowControl w:val="0"/>
        <w:autoSpaceDE w:val="0"/>
        <w:autoSpaceDN w:val="0"/>
        <w:ind w:left="258" w:hanging="258" w:hangingChars="100"/>
        <w:rPr>
          <w:rFonts w:hint="default"/>
          <w:color w:val="auto"/>
          <w:highlight w:val="none"/>
        </w:rPr>
      </w:pPr>
      <w:r>
        <w:rPr>
          <w:rFonts w:hint="eastAsia"/>
          <w:color w:val="auto"/>
          <w:highlight w:val="none"/>
        </w:rPr>
        <w:t>２　前項の規定による地域活性化事業実施計画の変更の認定を受けようとする認定地域活性化事業実施者は、変更認定申請書を市長に提出しなければならない。</w:t>
      </w:r>
    </w:p>
    <w:p>
      <w:pPr>
        <w:pStyle w:val="0"/>
        <w:widowControl w:val="0"/>
        <w:autoSpaceDE w:val="0"/>
        <w:autoSpaceDN w:val="0"/>
        <w:ind w:left="258" w:hanging="258" w:hangingChars="100"/>
        <w:rPr>
          <w:rFonts w:hint="default"/>
          <w:color w:val="auto"/>
          <w:highlight w:val="none"/>
        </w:rPr>
      </w:pPr>
      <w:r>
        <w:rPr>
          <w:rFonts w:hint="eastAsia"/>
          <w:color w:val="auto"/>
          <w:highlight w:val="none"/>
        </w:rPr>
        <w:t>３　前条第４項及び第５項の規定は、第１項の認定について準用する。</w:t>
      </w:r>
    </w:p>
    <w:p>
      <w:pPr>
        <w:pStyle w:val="0"/>
        <w:widowControl w:val="0"/>
        <w:autoSpaceDE w:val="0"/>
        <w:autoSpaceDN w:val="0"/>
        <w:ind w:left="258" w:hanging="258" w:hangingChars="100"/>
        <w:rPr>
          <w:rFonts w:hint="default"/>
          <w:color w:val="auto"/>
          <w:highlight w:val="none"/>
        </w:rPr>
      </w:pPr>
      <w:r>
        <w:rPr>
          <w:rFonts w:hint="eastAsia"/>
          <w:color w:val="auto"/>
          <w:highlight w:val="none"/>
        </w:rPr>
        <w:t>　（地域活性化事業実施計画の認定の取消し）</w:t>
      </w:r>
    </w:p>
    <w:p>
      <w:pPr>
        <w:pStyle w:val="0"/>
        <w:widowControl w:val="0"/>
        <w:autoSpaceDE w:val="0"/>
        <w:autoSpaceDN w:val="0"/>
        <w:ind w:left="258" w:hanging="258" w:hangingChars="100"/>
        <w:rPr>
          <w:rFonts w:hint="default"/>
          <w:color w:val="auto"/>
          <w:highlight w:val="none"/>
        </w:rPr>
      </w:pPr>
      <w:r>
        <w:rPr>
          <w:rFonts w:hint="eastAsia"/>
          <w:color w:val="auto"/>
          <w:highlight w:val="none"/>
        </w:rPr>
        <w:t>第８条　市長は、認定地域活性化事業実施者又は当該認定に係る地域活性化事業実施計画（前条第１項の規定による変更の認定があったときは、その変更後のもの。以下「認定地域活性化事業実施計画」という。）が次の各号のいずれかに該当するときは、その認定を取り消すことができる。</w:t>
      </w:r>
    </w:p>
    <w:p>
      <w:pPr>
        <w:pStyle w:val="0"/>
        <w:widowControl w:val="0"/>
        <w:autoSpaceDE w:val="0"/>
        <w:autoSpaceDN w:val="0"/>
        <w:ind w:left="515" w:hanging="515" w:hangingChars="200"/>
        <w:rPr>
          <w:rFonts w:hint="default"/>
          <w:color w:val="auto"/>
          <w:highlight w:val="none"/>
        </w:rPr>
      </w:pPr>
      <w:r>
        <w:rPr>
          <w:rFonts w:hint="eastAsia"/>
          <w:color w:val="auto"/>
          <w:highlight w:val="none"/>
        </w:rPr>
        <w:t xml:space="preserve"> (1)</w:t>
      </w:r>
      <w:r>
        <w:rPr>
          <w:rFonts w:hint="eastAsia"/>
          <w:color w:val="auto"/>
          <w:highlight w:val="none"/>
        </w:rPr>
        <w:t>　第６条第４項各号のいずれかに適合しないものとなったと認めるとき。</w:t>
      </w:r>
    </w:p>
    <w:p>
      <w:pPr>
        <w:pStyle w:val="0"/>
        <w:widowControl w:val="0"/>
        <w:autoSpaceDE w:val="0"/>
        <w:autoSpaceDN w:val="0"/>
        <w:ind w:left="258" w:hanging="258" w:hangingChars="100"/>
        <w:rPr>
          <w:rFonts w:hint="eastAsia"/>
          <w:color w:val="auto"/>
          <w:highlight w:val="none"/>
        </w:rPr>
      </w:pPr>
      <w:r>
        <w:rPr>
          <w:rFonts w:hint="eastAsia"/>
          <w:color w:val="auto"/>
          <w:highlight w:val="none"/>
        </w:rPr>
        <w:t xml:space="preserve"> (2)</w:t>
      </w:r>
      <w:r>
        <w:rPr>
          <w:rFonts w:hint="eastAsia"/>
          <w:color w:val="auto"/>
          <w:highlight w:val="none"/>
        </w:rPr>
        <w:t>　偽り不正の手段により第６条第１項の認定を受けたとき。</w:t>
      </w:r>
    </w:p>
    <w:p>
      <w:pPr>
        <w:pStyle w:val="0"/>
        <w:widowControl w:val="0"/>
        <w:autoSpaceDE w:val="0"/>
        <w:autoSpaceDN w:val="0"/>
        <w:ind w:left="258" w:hanging="258" w:hangingChars="100"/>
        <w:rPr>
          <w:rFonts w:hint="default"/>
          <w:color w:val="auto"/>
          <w:highlight w:val="none"/>
        </w:rPr>
      </w:pPr>
      <w:r>
        <w:rPr>
          <w:rFonts w:hint="eastAsia"/>
          <w:color w:val="auto"/>
          <w:highlight w:val="none"/>
        </w:rPr>
        <w:t>２　市長は、前項の規定により第６条第１項の認定を取り消したときは、理由を付してその旨を当該認定地域活性化事業実施者に通知するものとする。</w:t>
      </w:r>
    </w:p>
    <w:p>
      <w:pPr>
        <w:pStyle w:val="0"/>
        <w:widowControl w:val="0"/>
        <w:autoSpaceDE w:val="0"/>
        <w:autoSpaceDN w:val="0"/>
        <w:ind w:left="258" w:hanging="258" w:hangingChars="100"/>
        <w:rPr>
          <w:rFonts w:hint="default"/>
          <w:color w:val="auto"/>
          <w:highlight w:val="none"/>
        </w:rPr>
      </w:pPr>
      <w:r>
        <w:rPr>
          <w:rFonts w:hint="eastAsia"/>
          <w:color w:val="auto"/>
          <w:highlight w:val="none"/>
        </w:rPr>
        <w:t>　（応援寄附金の募集）</w:t>
      </w:r>
    </w:p>
    <w:p>
      <w:pPr>
        <w:pStyle w:val="0"/>
        <w:widowControl w:val="0"/>
        <w:autoSpaceDE w:val="0"/>
        <w:autoSpaceDN w:val="0"/>
        <w:ind w:left="258" w:hanging="258" w:hangingChars="100"/>
        <w:rPr>
          <w:rFonts w:hint="eastAsia"/>
          <w:color w:val="auto"/>
          <w:highlight w:val="none"/>
        </w:rPr>
      </w:pPr>
      <w:r>
        <w:rPr>
          <w:rFonts w:hint="eastAsia"/>
          <w:color w:val="auto"/>
          <w:highlight w:val="none"/>
        </w:rPr>
        <w:t>第９条　市長は、第６条第１項の認定をしたときは、別に定めるところにより、当該認定に係る認定地域活性化事業実施者及び認定地域活性化事業実施計画の内容その他必要な事項を示して補助金の原資とする応援寄附金の募集を行うものとする。</w:t>
      </w:r>
    </w:p>
    <w:p>
      <w:pPr>
        <w:pStyle w:val="0"/>
        <w:widowControl w:val="0"/>
        <w:autoSpaceDE w:val="0"/>
        <w:autoSpaceDN w:val="0"/>
        <w:ind w:left="258" w:hanging="258" w:hangingChars="100"/>
        <w:rPr>
          <w:rFonts w:hint="default"/>
          <w:color w:val="auto"/>
          <w:highlight w:val="none"/>
        </w:rPr>
      </w:pPr>
      <w:r>
        <w:rPr>
          <w:rFonts w:hint="eastAsia"/>
          <w:color w:val="auto"/>
          <w:highlight w:val="none"/>
        </w:rPr>
        <w:t>２　市長は、前項の規定による応援寄附金の募集を終了したときは、その結果を認定地域活性化事業実施者に通知するものとする。</w:t>
      </w:r>
    </w:p>
    <w:p>
      <w:pPr>
        <w:pStyle w:val="0"/>
        <w:widowControl w:val="0"/>
        <w:autoSpaceDE w:val="0"/>
        <w:autoSpaceDN w:val="0"/>
        <w:ind w:left="258" w:hanging="258" w:hangingChars="100"/>
        <w:rPr>
          <w:rFonts w:hint="default"/>
          <w:color w:val="auto"/>
          <w:highlight w:val="none"/>
        </w:rPr>
      </w:pPr>
      <w:r>
        <w:rPr>
          <w:rFonts w:hint="eastAsia"/>
          <w:color w:val="auto"/>
          <w:highlight w:val="none"/>
        </w:rPr>
        <w:t>　（補助金の額）</w:t>
      </w:r>
    </w:p>
    <w:p>
      <w:pPr>
        <w:pStyle w:val="0"/>
        <w:widowControl w:val="0"/>
        <w:autoSpaceDE w:val="0"/>
        <w:autoSpaceDN w:val="0"/>
        <w:ind w:left="258" w:hanging="258" w:hangingChars="100"/>
        <w:rPr>
          <w:rFonts w:hint="default"/>
          <w:color w:val="auto"/>
          <w:highlight w:val="none"/>
        </w:rPr>
      </w:pPr>
      <w:r>
        <w:rPr>
          <w:rFonts w:hint="eastAsia"/>
          <w:color w:val="auto"/>
          <w:highlight w:val="none"/>
        </w:rPr>
        <w:t>第</w:t>
      </w:r>
      <w:r>
        <w:rPr>
          <w:rFonts w:hint="eastAsia"/>
          <w:color w:val="auto"/>
          <w:highlight w:val="none"/>
        </w:rPr>
        <w:t>10</w:t>
      </w:r>
      <w:r>
        <w:rPr>
          <w:rFonts w:hint="eastAsia"/>
          <w:color w:val="auto"/>
          <w:highlight w:val="none"/>
        </w:rPr>
        <w:t>条　補助金の額は、補助対象経費に相当する額とする。ただし、前条の規定による応援寄附金の募集により市が受けた応援寄附金の額から当該募集に要した手数料その他市長が定める経費を控除した額又は</w:t>
      </w:r>
      <w:r>
        <w:rPr>
          <w:rFonts w:hint="eastAsia"/>
          <w:color w:val="auto"/>
          <w:highlight w:val="none"/>
        </w:rPr>
        <w:t>500</w:t>
      </w:r>
      <w:r>
        <w:rPr>
          <w:rFonts w:hint="eastAsia"/>
          <w:color w:val="auto"/>
          <w:highlight w:val="none"/>
        </w:rPr>
        <w:t>万円のいずれか少ない額を限度とする。</w:t>
      </w:r>
    </w:p>
    <w:p>
      <w:pPr>
        <w:pStyle w:val="0"/>
        <w:widowControl w:val="0"/>
        <w:autoSpaceDE w:val="0"/>
        <w:autoSpaceDN w:val="0"/>
        <w:ind w:left="258" w:hanging="258" w:hangingChars="100"/>
        <w:rPr>
          <w:rFonts w:hint="default"/>
          <w:color w:val="auto"/>
          <w:highlight w:val="none"/>
        </w:rPr>
      </w:pPr>
      <w:r>
        <w:rPr>
          <w:rFonts w:hint="eastAsia"/>
          <w:color w:val="auto"/>
          <w:highlight w:val="none"/>
        </w:rPr>
        <w:t>２　市長は、前項ただし書に規定する補助金の限度額が補助対象経費に相当する額に満たない場合において、当該認定地域活性化事業実施計画に係る地域活性化事業が地域の活性化に資する経済的社会的効果を及ぼすものとして特に必要があると認めるときは、同項ただし書の規定にかかわらず、予算の範囲内において別に定めるところにより算定した額を加算することができる。</w:t>
      </w:r>
    </w:p>
    <w:p>
      <w:pPr>
        <w:pStyle w:val="0"/>
        <w:widowControl w:val="0"/>
        <w:autoSpaceDE w:val="0"/>
        <w:autoSpaceDN w:val="0"/>
        <w:ind w:left="258" w:hanging="258" w:hangingChars="100"/>
        <w:rPr>
          <w:rFonts w:hint="default"/>
          <w:color w:val="auto"/>
          <w:highlight w:val="none"/>
        </w:rPr>
      </w:pPr>
      <w:r>
        <w:rPr>
          <w:rFonts w:hint="eastAsia"/>
          <w:color w:val="auto"/>
          <w:highlight w:val="none"/>
        </w:rPr>
        <w:t>　（補助金の交付の申請）</w:t>
      </w:r>
    </w:p>
    <w:p>
      <w:pPr>
        <w:pStyle w:val="0"/>
        <w:widowControl w:val="0"/>
        <w:autoSpaceDE w:val="0"/>
        <w:autoSpaceDN w:val="0"/>
        <w:ind w:left="258" w:hanging="258" w:hangingChars="100"/>
        <w:rPr>
          <w:rFonts w:hint="default"/>
          <w:color w:val="auto"/>
          <w:highlight w:val="none"/>
        </w:rPr>
      </w:pPr>
      <w:r>
        <w:rPr>
          <w:rFonts w:hint="eastAsia"/>
          <w:color w:val="auto"/>
          <w:highlight w:val="none"/>
        </w:rPr>
        <w:t>第</w:t>
      </w:r>
      <w:r>
        <w:rPr>
          <w:rFonts w:hint="eastAsia"/>
          <w:color w:val="auto"/>
          <w:highlight w:val="none"/>
        </w:rPr>
        <w:t>11</w:t>
      </w:r>
      <w:r>
        <w:rPr>
          <w:rFonts w:hint="eastAsia"/>
          <w:color w:val="auto"/>
          <w:highlight w:val="none"/>
        </w:rPr>
        <w:t>条　規則第３条の別に定める期日は、認定地域活性化事業実施計画に係る地域活性化事業の実施に着手する日の前日とする。</w:t>
      </w:r>
    </w:p>
    <w:p>
      <w:pPr>
        <w:pStyle w:val="0"/>
        <w:widowControl w:val="0"/>
        <w:autoSpaceDE w:val="0"/>
        <w:autoSpaceDN w:val="0"/>
        <w:ind w:left="258" w:hanging="258" w:hangingChars="100"/>
        <w:rPr>
          <w:rFonts w:hint="default"/>
        </w:rPr>
      </w:pPr>
      <w:r>
        <w:rPr>
          <w:rFonts w:hint="eastAsia"/>
          <w:color w:val="auto"/>
          <w:highlight w:val="none"/>
        </w:rPr>
        <w:t>２　規則第３条の申請書には、次に掲げる書類を添付するものとする。</w:t>
      </w:r>
      <w:r>
        <w:rPr>
          <w:rFonts w:hint="eastAsia"/>
        </w:rPr>
        <w:t>ただし、市長がその添付の必要がないと認めるときは、これを省略させることができる。</w:t>
      </w:r>
    </w:p>
    <w:p>
      <w:pPr>
        <w:pStyle w:val="0"/>
        <w:widowControl w:val="0"/>
        <w:autoSpaceDE w:val="0"/>
        <w:autoSpaceDN w:val="0"/>
        <w:ind w:left="258" w:hanging="258" w:hangingChars="100"/>
        <w:rPr>
          <w:rFonts w:hint="default"/>
        </w:rPr>
      </w:pPr>
      <w:r>
        <w:rPr>
          <w:rFonts w:hint="eastAsia"/>
        </w:rPr>
        <w:t xml:space="preserve"> (1)</w:t>
      </w:r>
      <w:r>
        <w:rPr>
          <w:rFonts w:hint="eastAsia"/>
        </w:rPr>
        <w:t>　認定地域活性化事業実施計画に係る地域活性化事業の事業計画書</w:t>
      </w:r>
    </w:p>
    <w:p>
      <w:pPr>
        <w:pStyle w:val="0"/>
        <w:widowControl w:val="0"/>
        <w:autoSpaceDE w:val="0"/>
        <w:autoSpaceDN w:val="0"/>
        <w:ind w:left="258" w:hanging="258" w:hangingChars="100"/>
        <w:rPr>
          <w:rFonts w:hint="eastAsia"/>
        </w:rPr>
      </w:pPr>
      <w:r>
        <w:rPr>
          <w:rFonts w:hint="eastAsia"/>
        </w:rPr>
        <w:t xml:space="preserve"> (2)</w:t>
      </w:r>
      <w:r>
        <w:rPr>
          <w:rFonts w:hint="eastAsia"/>
        </w:rPr>
        <w:t>　認定地域活性化事業実施計画に係る地域活性化事業の収支計画書</w:t>
      </w:r>
    </w:p>
    <w:p>
      <w:pPr>
        <w:pStyle w:val="0"/>
        <w:widowControl w:val="0"/>
        <w:autoSpaceDE w:val="0"/>
        <w:autoSpaceDN w:val="0"/>
        <w:ind w:left="258" w:hanging="258" w:hangingChars="100"/>
        <w:rPr>
          <w:rFonts w:hint="default"/>
        </w:rPr>
      </w:pPr>
      <w:r>
        <w:rPr>
          <w:rFonts w:hint="eastAsia"/>
        </w:rPr>
        <w:t xml:space="preserve"> (3)</w:t>
      </w:r>
      <w:r>
        <w:rPr>
          <w:rFonts w:hint="eastAsia"/>
        </w:rPr>
        <w:t>　その他市長が必要と認める書類</w:t>
      </w:r>
    </w:p>
    <w:p>
      <w:pPr>
        <w:pStyle w:val="0"/>
        <w:widowControl w:val="0"/>
        <w:autoSpaceDE w:val="0"/>
        <w:autoSpaceDN w:val="0"/>
        <w:ind w:left="258" w:hanging="258" w:hangingChars="100"/>
        <w:rPr>
          <w:rFonts w:hint="default"/>
        </w:rPr>
      </w:pPr>
      <w:r>
        <w:rPr>
          <w:rFonts w:hint="eastAsia"/>
        </w:rPr>
        <w:t>　（補助金の交付決定前の着手）</w:t>
      </w:r>
    </w:p>
    <w:p>
      <w:pPr>
        <w:pStyle w:val="0"/>
        <w:widowControl w:val="0"/>
        <w:autoSpaceDE w:val="0"/>
        <w:autoSpaceDN w:val="0"/>
        <w:ind w:left="258" w:hanging="258" w:hangingChars="100"/>
        <w:rPr>
          <w:rFonts w:hint="eastAsia"/>
        </w:rPr>
      </w:pPr>
      <w:r>
        <w:rPr>
          <w:rFonts w:hint="eastAsia"/>
          <w:color w:val="auto"/>
          <w:highlight w:val="none"/>
        </w:rPr>
        <w:t>第</w:t>
      </w:r>
      <w:r>
        <w:rPr>
          <w:rFonts w:hint="eastAsia"/>
          <w:color w:val="auto"/>
          <w:highlight w:val="none"/>
        </w:rPr>
        <w:t>12</w:t>
      </w:r>
      <w:r>
        <w:rPr>
          <w:rFonts w:hint="eastAsia"/>
          <w:color w:val="auto"/>
          <w:highlight w:val="none"/>
        </w:rPr>
        <w:t>条　認定地域活性化事業実施者は、あらかじめ事前着手届を市長に提出し、かつ、補助金の交付の決定を受けた額が交付申請額に達しない場合又は補助金の交付の決定が受けられない場合においても異議を述べないことに同</w:t>
      </w:r>
      <w:r>
        <w:rPr>
          <w:rFonts w:hint="eastAsia"/>
        </w:rPr>
        <w:t>意したときに限り、補助金の交付の決定前に当該認定地域活性化事業実施計画に係る地域活性化事業の実施に着手することができる。</w:t>
      </w:r>
    </w:p>
    <w:p>
      <w:pPr>
        <w:pStyle w:val="0"/>
        <w:widowControl w:val="0"/>
        <w:autoSpaceDE w:val="0"/>
        <w:autoSpaceDN w:val="0"/>
        <w:ind w:left="258" w:hanging="258" w:hangingChars="100"/>
        <w:rPr>
          <w:rFonts w:hint="default"/>
        </w:rPr>
      </w:pPr>
      <w:r>
        <w:rPr>
          <w:rFonts w:hint="eastAsia"/>
        </w:rPr>
        <w:t>　（補助金の交付申請の内容の変更）</w:t>
      </w:r>
    </w:p>
    <w:p>
      <w:pPr>
        <w:pStyle w:val="0"/>
        <w:widowControl w:val="0"/>
        <w:autoSpaceDE w:val="0"/>
        <w:autoSpaceDN w:val="0"/>
        <w:ind w:left="258" w:hanging="258" w:hangingChars="100"/>
        <w:rPr>
          <w:rFonts w:hint="eastAsia"/>
        </w:rPr>
      </w:pPr>
      <w:r>
        <w:rPr>
          <w:rFonts w:hint="eastAsia"/>
        </w:rPr>
        <w:t>第</w:t>
      </w:r>
      <w:r>
        <w:rPr>
          <w:rFonts w:hint="eastAsia"/>
        </w:rPr>
        <w:t>13</w:t>
      </w:r>
      <w:r>
        <w:rPr>
          <w:rFonts w:hint="eastAsia"/>
        </w:rPr>
        <w:t>条　規則第６条第１項第１号及び第２号の承認は、補助対象経費の額が減少する場合であって、その減少する額が補助対象経費の額の</w:t>
      </w:r>
      <w:r>
        <w:rPr>
          <w:rFonts w:hint="eastAsia"/>
        </w:rPr>
        <w:t>20</w:t>
      </w:r>
      <w:r>
        <w:rPr>
          <w:rFonts w:hint="eastAsia"/>
        </w:rPr>
        <w:t>パーセント以下である場合は、受けることを要しないものとする。</w:t>
      </w:r>
    </w:p>
    <w:p>
      <w:pPr>
        <w:pStyle w:val="0"/>
        <w:widowControl w:val="0"/>
        <w:autoSpaceDE w:val="0"/>
        <w:autoSpaceDN w:val="0"/>
        <w:ind w:left="258" w:hanging="258" w:hangingChars="100"/>
        <w:rPr>
          <w:rFonts w:hint="default"/>
        </w:rPr>
      </w:pPr>
      <w:r>
        <w:rPr>
          <w:rFonts w:hint="eastAsia"/>
        </w:rPr>
        <w:t>　（実績の報告）</w:t>
      </w:r>
    </w:p>
    <w:p>
      <w:pPr>
        <w:pStyle w:val="0"/>
        <w:widowControl w:val="0"/>
        <w:autoSpaceDE w:val="0"/>
        <w:autoSpaceDN w:val="0"/>
        <w:ind w:left="258" w:hanging="258" w:hangingChars="100"/>
        <w:rPr>
          <w:rFonts w:hint="default"/>
          <w:color w:val="auto"/>
          <w:highlight w:val="none"/>
        </w:rPr>
      </w:pPr>
      <w:r>
        <w:rPr>
          <w:rFonts w:hint="eastAsia"/>
        </w:rPr>
        <w:t>第</w:t>
      </w:r>
      <w:r>
        <w:rPr>
          <w:rFonts w:hint="eastAsia"/>
        </w:rPr>
        <w:t>14</w:t>
      </w:r>
      <w:r>
        <w:rPr>
          <w:rFonts w:hint="eastAsia"/>
        </w:rPr>
        <w:t>条　規則第</w:t>
      </w:r>
      <w:r>
        <w:rPr>
          <w:rFonts w:hint="eastAsia"/>
        </w:rPr>
        <w:t>11</w:t>
      </w:r>
      <w:r>
        <w:rPr>
          <w:rFonts w:hint="eastAsia"/>
        </w:rPr>
        <w:t>条の市長が別に定める期日は、認定地域活性化事業実施計画に係</w:t>
      </w:r>
      <w:r>
        <w:rPr>
          <w:rFonts w:hint="eastAsia"/>
          <w:color w:val="auto"/>
          <w:highlight w:val="none"/>
        </w:rPr>
        <w:t>る地域活性化事業が完了した日から起算して</w:t>
      </w:r>
      <w:r>
        <w:rPr>
          <w:rFonts w:hint="eastAsia"/>
          <w:color w:val="auto"/>
          <w:highlight w:val="none"/>
        </w:rPr>
        <w:t>30</w:t>
      </w:r>
      <w:r>
        <w:rPr>
          <w:rFonts w:hint="eastAsia"/>
          <w:color w:val="auto"/>
          <w:highlight w:val="none"/>
        </w:rPr>
        <w:t>日を経過する日又は当該年度の末日のいずれか早い日とする。</w:t>
      </w:r>
    </w:p>
    <w:p>
      <w:pPr>
        <w:pStyle w:val="0"/>
        <w:widowControl w:val="0"/>
        <w:autoSpaceDE w:val="0"/>
        <w:autoSpaceDN w:val="0"/>
        <w:ind w:left="258" w:hanging="258" w:hangingChars="100"/>
        <w:rPr>
          <w:rFonts w:hint="default"/>
          <w:color w:val="auto"/>
          <w:highlight w:val="none"/>
        </w:rPr>
      </w:pPr>
      <w:r>
        <w:rPr>
          <w:rFonts w:hint="eastAsia"/>
          <w:color w:val="auto"/>
          <w:highlight w:val="none"/>
        </w:rPr>
        <w:t>２　規則第</w:t>
      </w:r>
      <w:r>
        <w:rPr>
          <w:rFonts w:hint="eastAsia"/>
          <w:color w:val="auto"/>
          <w:highlight w:val="none"/>
        </w:rPr>
        <w:t>11</w:t>
      </w:r>
      <w:r>
        <w:rPr>
          <w:rFonts w:hint="eastAsia"/>
          <w:color w:val="auto"/>
          <w:highlight w:val="none"/>
        </w:rPr>
        <w:t>条の実績報告書には、次に掲げる書類を添付するものとする。</w:t>
      </w:r>
    </w:p>
    <w:p>
      <w:pPr>
        <w:pStyle w:val="0"/>
        <w:widowControl w:val="0"/>
        <w:autoSpaceDE w:val="0"/>
        <w:autoSpaceDN w:val="0"/>
        <w:ind w:left="258" w:hanging="258" w:hangingChars="100"/>
        <w:rPr>
          <w:rFonts w:hint="default"/>
          <w:color w:val="auto"/>
          <w:highlight w:val="none"/>
        </w:rPr>
      </w:pPr>
      <w:r>
        <w:rPr>
          <w:rFonts w:hint="eastAsia"/>
          <w:color w:val="auto"/>
          <w:highlight w:val="none"/>
        </w:rPr>
        <w:t xml:space="preserve"> (1)</w:t>
      </w:r>
      <w:r>
        <w:rPr>
          <w:rFonts w:hint="eastAsia"/>
          <w:color w:val="auto"/>
          <w:highlight w:val="none"/>
        </w:rPr>
        <w:t>　事業実績報告書</w:t>
      </w:r>
    </w:p>
    <w:p>
      <w:pPr>
        <w:pStyle w:val="0"/>
        <w:widowControl w:val="0"/>
        <w:autoSpaceDE w:val="0"/>
        <w:autoSpaceDN w:val="0"/>
        <w:ind w:left="258" w:hanging="258" w:hangingChars="100"/>
        <w:rPr>
          <w:rFonts w:hint="default"/>
          <w:color w:val="auto"/>
          <w:highlight w:val="none"/>
        </w:rPr>
      </w:pPr>
      <w:r>
        <w:rPr>
          <w:rFonts w:hint="eastAsia"/>
          <w:color w:val="auto"/>
          <w:highlight w:val="none"/>
        </w:rPr>
        <w:t xml:space="preserve"> (2)</w:t>
      </w:r>
      <w:r>
        <w:rPr>
          <w:rFonts w:hint="eastAsia"/>
          <w:color w:val="auto"/>
          <w:highlight w:val="none"/>
        </w:rPr>
        <w:t>　収支報告書</w:t>
      </w:r>
    </w:p>
    <w:p>
      <w:pPr>
        <w:pStyle w:val="0"/>
        <w:widowControl w:val="0"/>
        <w:autoSpaceDE w:val="0"/>
        <w:autoSpaceDN w:val="0"/>
        <w:ind w:left="258" w:hanging="258" w:hangingChars="100"/>
        <w:rPr>
          <w:rFonts w:hint="default"/>
          <w:color w:val="auto"/>
          <w:highlight w:val="none"/>
        </w:rPr>
      </w:pPr>
      <w:r>
        <w:rPr>
          <w:rFonts w:hint="eastAsia"/>
          <w:color w:val="auto"/>
          <w:highlight w:val="none"/>
        </w:rPr>
        <w:t xml:space="preserve"> (3)</w:t>
      </w:r>
      <w:r>
        <w:rPr>
          <w:rFonts w:hint="eastAsia"/>
          <w:color w:val="auto"/>
          <w:highlight w:val="none"/>
        </w:rPr>
        <w:t>　補助対象経費の支出を証明する書類の写し</w:t>
      </w:r>
    </w:p>
    <w:p>
      <w:pPr>
        <w:pStyle w:val="0"/>
        <w:widowControl w:val="0"/>
        <w:autoSpaceDE w:val="0"/>
        <w:autoSpaceDN w:val="0"/>
        <w:ind w:left="258" w:hanging="258" w:hangingChars="100"/>
        <w:rPr>
          <w:rFonts w:hint="default"/>
          <w:color w:val="auto"/>
          <w:highlight w:val="none"/>
        </w:rPr>
      </w:pPr>
      <w:r>
        <w:rPr>
          <w:rFonts w:hint="eastAsia"/>
          <w:color w:val="auto"/>
          <w:highlight w:val="none"/>
        </w:rPr>
        <w:t xml:space="preserve"> (4)</w:t>
      </w:r>
      <w:r>
        <w:rPr>
          <w:rFonts w:hint="eastAsia"/>
          <w:color w:val="auto"/>
          <w:highlight w:val="none"/>
        </w:rPr>
        <w:t>　その他市長が必要と認める書類</w:t>
      </w:r>
    </w:p>
    <w:p>
      <w:pPr>
        <w:pStyle w:val="0"/>
        <w:widowControl w:val="0"/>
        <w:autoSpaceDE w:val="0"/>
        <w:autoSpaceDN w:val="0"/>
        <w:ind w:left="258" w:hanging="258" w:hangingChars="100"/>
        <w:rPr>
          <w:rFonts w:hint="default"/>
          <w:color w:val="auto"/>
          <w:highlight w:val="none"/>
        </w:rPr>
      </w:pPr>
      <w:r>
        <w:rPr>
          <w:rFonts w:hint="eastAsia"/>
          <w:color w:val="auto"/>
          <w:highlight w:val="none"/>
        </w:rPr>
        <w:t>　（関係書類の整備</w:t>
      </w:r>
      <w:r>
        <w:rPr>
          <w:rFonts w:hint="default"/>
          <w:color w:val="auto"/>
          <w:highlight w:val="none"/>
        </w:rPr>
        <w:t>）</w:t>
      </w:r>
    </w:p>
    <w:p>
      <w:pPr>
        <w:pStyle w:val="0"/>
        <w:widowControl w:val="0"/>
        <w:autoSpaceDE w:val="0"/>
        <w:autoSpaceDN w:val="0"/>
        <w:ind w:left="258" w:hanging="258" w:hangingChars="100"/>
        <w:rPr>
          <w:rFonts w:hint="default"/>
          <w:color w:val="auto"/>
          <w:highlight w:val="none"/>
        </w:rPr>
      </w:pPr>
      <w:r>
        <w:rPr>
          <w:rFonts w:hint="eastAsia"/>
          <w:color w:val="auto"/>
          <w:highlight w:val="none"/>
        </w:rPr>
        <w:t>第</w:t>
      </w:r>
      <w:r>
        <w:rPr>
          <w:rFonts w:hint="eastAsia"/>
          <w:color w:val="auto"/>
          <w:highlight w:val="none"/>
        </w:rPr>
        <w:t>15</w:t>
      </w:r>
      <w:r>
        <w:rPr>
          <w:rFonts w:hint="eastAsia"/>
          <w:color w:val="auto"/>
          <w:highlight w:val="none"/>
        </w:rPr>
        <w:t>条　補助金の交付を受けた認定地域活性化事業実施者は、当該認定地域活性化事業実施計画に係る地域活性化事業に係る関係書類を整備して、当該地域活性化事業の完了の日の属する年度の翌年度の４月１日から起算して５年間保管しなければならない。</w:t>
      </w:r>
    </w:p>
    <w:p>
      <w:pPr>
        <w:pStyle w:val="0"/>
        <w:widowControl w:val="0"/>
        <w:autoSpaceDE w:val="0"/>
        <w:autoSpaceDN w:val="0"/>
        <w:ind w:left="258" w:hanging="258" w:hangingChars="100"/>
        <w:rPr>
          <w:rFonts w:hint="default"/>
          <w:color w:val="auto"/>
          <w:highlight w:val="none"/>
        </w:rPr>
      </w:pPr>
      <w:r>
        <w:rPr>
          <w:rFonts w:hint="eastAsia"/>
          <w:color w:val="auto"/>
          <w:highlight w:val="none"/>
        </w:rPr>
        <w:t>　（認定申請書等の様式）</w:t>
      </w:r>
    </w:p>
    <w:p>
      <w:pPr>
        <w:pStyle w:val="0"/>
        <w:widowControl w:val="0"/>
        <w:autoSpaceDE w:val="0"/>
        <w:autoSpaceDN w:val="0"/>
        <w:ind w:left="258" w:hanging="258" w:hangingChars="100"/>
        <w:rPr>
          <w:rFonts w:hint="default"/>
          <w:color w:val="auto"/>
          <w:highlight w:val="none"/>
        </w:rPr>
      </w:pPr>
      <w:r>
        <w:rPr>
          <w:rFonts w:hint="eastAsia"/>
          <w:color w:val="auto"/>
          <w:highlight w:val="none"/>
        </w:rPr>
        <w:t>第</w:t>
      </w:r>
      <w:r>
        <w:rPr>
          <w:rFonts w:hint="eastAsia"/>
          <w:color w:val="auto"/>
          <w:highlight w:val="none"/>
        </w:rPr>
        <w:t>16</w:t>
      </w:r>
      <w:r>
        <w:rPr>
          <w:rFonts w:hint="eastAsia"/>
          <w:color w:val="auto"/>
          <w:highlight w:val="none"/>
        </w:rPr>
        <w:t>条　認定申請書等の様式は、別に定める。</w:t>
      </w:r>
    </w:p>
    <w:p>
      <w:pPr>
        <w:pStyle w:val="0"/>
        <w:widowControl w:val="0"/>
        <w:autoSpaceDE w:val="0"/>
        <w:autoSpaceDN w:val="0"/>
        <w:ind w:left="258" w:hanging="258" w:hangingChars="100"/>
        <w:rPr>
          <w:rFonts w:hint="default"/>
          <w:color w:val="auto"/>
          <w:highlight w:val="none"/>
        </w:rPr>
      </w:pPr>
      <w:r>
        <w:rPr>
          <w:rFonts w:hint="eastAsia"/>
          <w:color w:val="auto"/>
          <w:highlight w:val="none"/>
        </w:rPr>
        <w:t>　（その他）</w:t>
      </w:r>
    </w:p>
    <w:p>
      <w:pPr>
        <w:pStyle w:val="0"/>
        <w:widowControl w:val="0"/>
        <w:autoSpaceDE w:val="0"/>
        <w:autoSpaceDN w:val="0"/>
        <w:ind w:left="258" w:hanging="258" w:hangingChars="100"/>
        <w:rPr>
          <w:rFonts w:hint="default"/>
        </w:rPr>
      </w:pPr>
      <w:r>
        <w:rPr>
          <w:rFonts w:hint="eastAsia"/>
        </w:rPr>
        <w:t>第</w:t>
      </w:r>
      <w:r>
        <w:rPr>
          <w:rFonts w:hint="eastAsia"/>
        </w:rPr>
        <w:t>17</w:t>
      </w:r>
      <w:r>
        <w:rPr>
          <w:rFonts w:hint="eastAsia"/>
        </w:rPr>
        <w:t>条　この要綱に定めるもののほか、補助金の交付に関し必要な事項は、市長が別に定める。</w:t>
      </w:r>
    </w:p>
    <w:p>
      <w:pPr>
        <w:pStyle w:val="0"/>
        <w:widowControl w:val="0"/>
        <w:autoSpaceDE w:val="0"/>
        <w:autoSpaceDN w:val="0"/>
        <w:ind w:left="258" w:hanging="258" w:hangingChars="100"/>
        <w:rPr>
          <w:rFonts w:hint="default"/>
        </w:rPr>
      </w:pPr>
      <w:r>
        <w:rPr>
          <w:rFonts w:hint="eastAsia"/>
        </w:rPr>
        <w:t>　　　附　則</w:t>
      </w:r>
    </w:p>
    <w:p>
      <w:pPr>
        <w:pStyle w:val="0"/>
        <w:widowControl w:val="0"/>
        <w:autoSpaceDE w:val="0"/>
        <w:autoSpaceDN w:val="0"/>
        <w:ind w:left="258" w:hanging="258" w:hangingChars="100"/>
        <w:rPr>
          <w:rFonts w:hint="eastAsia"/>
        </w:rPr>
      </w:pPr>
      <w:r>
        <w:rPr>
          <w:rFonts w:hint="eastAsia"/>
        </w:rPr>
        <w:t>　この要綱は、令和７年４月１日から施行する。</w:t>
      </w:r>
    </w:p>
    <w:p>
      <w:pPr>
        <w:rPr>
          <w:rFonts w:hint="eastAsia"/>
          <w:vanish w:val="0"/>
          <w:sz w:val="21"/>
          <w:highlight w:val="none"/>
        </w:rPr>
        <w:sectPr>
          <w:pgSz w:w="11906" w:h="16838"/>
          <w:pgMar w:top="1985" w:right="1701" w:bottom="1701" w:left="1701" w:header="567" w:footer="454" w:gutter="0"/>
          <w:cols w:space="720"/>
          <w:textDirection w:val="lrTb"/>
          <w:docGrid w:type="linesAndChars" w:linePitch="383" w:charSpace="3624"/>
        </w:sectPr>
      </w:pPr>
    </w:p>
    <w:p>
      <w:pPr>
        <w:pStyle w:val="0"/>
        <w:rPr>
          <w:rFonts w:hint="eastAsia"/>
        </w:rPr>
      </w:pPr>
      <w:bookmarkStart w:id="0" w:name="_GoBack"/>
      <w:bookmarkEnd w:id="0"/>
    </w:p>
    <w:sectPr>
      <w:type w:val="continuous"/>
      <w:pgSz w:w="11906" w:h="16838"/>
      <w:pgMar w:top="1440" w:right="1080" w:bottom="1440" w:left="1080" w:header="567" w:footer="454" w:gutter="0"/>
      <w:cols w:space="720"/>
      <w:textDirection w:val="lrTb"/>
      <w:docGrid w:type="linesAndChars" w:linePitch="383" w:charSpace="36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9"/>
  <w:drawingGridVerticalSpacing w:val="38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18" w:customStyle="1">
    <w:name w:val="記 (文字)"/>
    <w:next w:val="18"/>
    <w:link w:val="17"/>
    <w:uiPriority w:val="0"/>
    <w:rPr>
      <w:kern w:val="2"/>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826</TotalTime>
  <Pages>16</Pages>
  <Words>58</Words>
  <Characters>5813</Characters>
  <Application>JUST Note</Application>
  <Lines>618</Lines>
  <Paragraphs>240</Paragraphs>
  <Company>伊勢市</Company>
  <CharactersWithSpaces>6283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中川 雅日</dc:creator>
  <cp:lastModifiedBy>古野 拓</cp:lastModifiedBy>
  <cp:lastPrinted>2025-03-25T02:48:36Z</cp:lastPrinted>
  <dcterms:created xsi:type="dcterms:W3CDTF">2025-03-20T01:06:00Z</dcterms:created>
  <dcterms:modified xsi:type="dcterms:W3CDTF">2025-05-19T00:02:18Z</dcterms:modified>
  <cp:revision>23</cp:revision>
</cp:coreProperties>
</file>